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B0331" w14:textId="21F033E0" w:rsidR="00387A23" w:rsidRPr="00387A23" w:rsidRDefault="00387A23">
      <w:pPr>
        <w:rPr>
          <w:b/>
          <w:bCs/>
        </w:rPr>
      </w:pPr>
      <w:r w:rsidRPr="00387A23">
        <w:rPr>
          <w:b/>
          <w:bCs/>
        </w:rPr>
        <w:t xml:space="preserve">Minutes of the meeting of Broughton Moor Parish Council held in the Community Centre, Broughton Moor on Thursday </w:t>
      </w:r>
      <w:r w:rsidR="00AB41B7">
        <w:rPr>
          <w:b/>
          <w:bCs/>
        </w:rPr>
        <w:t>8</w:t>
      </w:r>
      <w:r w:rsidR="00AB41B7">
        <w:rPr>
          <w:b/>
          <w:bCs/>
          <w:vertAlign w:val="superscript"/>
        </w:rPr>
        <w:t xml:space="preserve">th </w:t>
      </w:r>
      <w:r w:rsidR="00AB41B7">
        <w:rPr>
          <w:b/>
          <w:bCs/>
        </w:rPr>
        <w:t>August</w:t>
      </w:r>
      <w:r w:rsidRPr="00387A23">
        <w:rPr>
          <w:b/>
          <w:bCs/>
        </w:rPr>
        <w:t xml:space="preserve"> 2024 at 7.00pm</w:t>
      </w:r>
    </w:p>
    <w:p w14:paraId="0C119BCB" w14:textId="65FF0611" w:rsidR="00387A23" w:rsidRDefault="00387A23">
      <w:r w:rsidRPr="00387A23">
        <w:rPr>
          <w:b/>
          <w:bCs/>
        </w:rPr>
        <w:t>Present</w:t>
      </w:r>
      <w:r>
        <w:t>:  Cllr</w:t>
      </w:r>
      <w:r w:rsidR="00AB41B7">
        <w:t xml:space="preserve">s A </w:t>
      </w:r>
      <w:r>
        <w:t>Semple, J Grisdale, C McCarron-Holmes</w:t>
      </w:r>
      <w:r w:rsidR="00AB41B7">
        <w:t xml:space="preserve">, B Pegram, S Henderson, </w:t>
      </w:r>
      <w:r w:rsidR="00DD1933">
        <w:t xml:space="preserve">D Scott, L Dakers </w:t>
      </w:r>
      <w:r>
        <w:t>and Rev’d J Morgan, Parish Clerk.</w:t>
      </w:r>
      <w:r w:rsidR="00DD1933">
        <w:t xml:space="preserve"> Three members of the public were also in attendance.</w:t>
      </w:r>
    </w:p>
    <w:p w14:paraId="0A5E1331" w14:textId="532909A5" w:rsidR="00387A23" w:rsidRDefault="00E35A60">
      <w:r>
        <w:rPr>
          <w:b/>
          <w:bCs/>
        </w:rPr>
        <w:t>22</w:t>
      </w:r>
      <w:r w:rsidR="00387A23" w:rsidRPr="00387A23">
        <w:rPr>
          <w:b/>
          <w:bCs/>
        </w:rPr>
        <w:t>/24</w:t>
      </w:r>
      <w:r w:rsidR="00387A23">
        <w:t xml:space="preserve"> </w:t>
      </w:r>
      <w:r w:rsidR="00387A23" w:rsidRPr="00387A23">
        <w:rPr>
          <w:b/>
          <w:bCs/>
        </w:rPr>
        <w:t>Apologies for absence</w:t>
      </w:r>
      <w:r w:rsidR="00387A23">
        <w:t xml:space="preserve"> – </w:t>
      </w:r>
      <w:r>
        <w:t>None as all were present.</w:t>
      </w:r>
    </w:p>
    <w:p w14:paraId="5BF5C601" w14:textId="77F06F14" w:rsidR="00E35A60" w:rsidRDefault="00E35A60">
      <w:r>
        <w:rPr>
          <w:b/>
          <w:bCs/>
        </w:rPr>
        <w:t xml:space="preserve">23/24 </w:t>
      </w:r>
      <w:r w:rsidR="00F00967">
        <w:rPr>
          <w:b/>
          <w:bCs/>
        </w:rPr>
        <w:t xml:space="preserve">Election of chairman for the meeting: </w:t>
      </w:r>
      <w:r w:rsidR="00A42613" w:rsidRPr="00A42613">
        <w:t>Cllr</w:t>
      </w:r>
      <w:r w:rsidR="00A42613">
        <w:rPr>
          <w:b/>
          <w:bCs/>
        </w:rPr>
        <w:t xml:space="preserve"> </w:t>
      </w:r>
      <w:r w:rsidR="00F00967">
        <w:t>S Henderson was proposed by</w:t>
      </w:r>
      <w:r w:rsidR="00A42613">
        <w:t xml:space="preserve"> Cllr</w:t>
      </w:r>
      <w:r w:rsidR="00F00967">
        <w:t xml:space="preserve"> D Scott, seconded by</w:t>
      </w:r>
      <w:r w:rsidR="00A42613">
        <w:t xml:space="preserve"> Cllr</w:t>
      </w:r>
      <w:r w:rsidR="00F00967">
        <w:t xml:space="preserve"> L Dakers and unanimously </w:t>
      </w:r>
      <w:r w:rsidR="00EE3C4C">
        <w:t xml:space="preserve">elected as chair for this meeting.  The election of Chair and Vice Chair of the Parish Council will be </w:t>
      </w:r>
      <w:r w:rsidR="00496BD8">
        <w:t>added to the Agenda for the September meeting.</w:t>
      </w:r>
    </w:p>
    <w:p w14:paraId="5342B20A" w14:textId="00BB22BA" w:rsidR="00496BD8" w:rsidRDefault="00732273">
      <w:r w:rsidRPr="00FD4AC6">
        <w:rPr>
          <w:b/>
          <w:bCs/>
        </w:rPr>
        <w:t xml:space="preserve">24/24 Requests for Dispensations </w:t>
      </w:r>
      <w:r w:rsidR="00FD4AC6">
        <w:rPr>
          <w:b/>
          <w:bCs/>
        </w:rPr>
        <w:t>–</w:t>
      </w:r>
      <w:r w:rsidRPr="00FD4AC6">
        <w:rPr>
          <w:b/>
          <w:bCs/>
        </w:rPr>
        <w:t xml:space="preserve"> </w:t>
      </w:r>
      <w:r w:rsidR="00FD4AC6">
        <w:t>there were none.</w:t>
      </w:r>
    </w:p>
    <w:p w14:paraId="1497DA36" w14:textId="2E3AEB25" w:rsidR="00FD4AC6" w:rsidRDefault="00FD4AC6">
      <w:r>
        <w:rPr>
          <w:b/>
          <w:bCs/>
        </w:rPr>
        <w:t xml:space="preserve">25/24 Declarations of Interest – </w:t>
      </w:r>
      <w:r>
        <w:t>there were none.</w:t>
      </w:r>
    </w:p>
    <w:p w14:paraId="229B58E5" w14:textId="0C6CBB72" w:rsidR="007543C9" w:rsidRPr="00B56802" w:rsidRDefault="007543C9">
      <w:pPr>
        <w:rPr>
          <w:b/>
          <w:bCs/>
        </w:rPr>
      </w:pPr>
      <w:r>
        <w:rPr>
          <w:b/>
          <w:bCs/>
        </w:rPr>
        <w:t xml:space="preserve">26/24 Public </w:t>
      </w:r>
      <w:proofErr w:type="gramStart"/>
      <w:r>
        <w:rPr>
          <w:b/>
          <w:bCs/>
        </w:rPr>
        <w:t>Section</w:t>
      </w:r>
      <w:r w:rsidR="00B56802">
        <w:rPr>
          <w:b/>
          <w:bCs/>
        </w:rPr>
        <w:t xml:space="preserve">  -</w:t>
      </w:r>
      <w:proofErr w:type="gramEnd"/>
      <w:r w:rsidR="00B56802">
        <w:rPr>
          <w:b/>
          <w:bCs/>
        </w:rPr>
        <w:t xml:space="preserve"> </w:t>
      </w:r>
      <w:r>
        <w:t xml:space="preserve">One member of the public </w:t>
      </w:r>
      <w:r w:rsidR="005479F6">
        <w:t xml:space="preserve">asked questions about the co-option of councillors, the cycle of elections for parish councils, </w:t>
      </w:r>
      <w:r w:rsidR="00A1629D">
        <w:t xml:space="preserve">whether there was a document listing the responsibilities of the Parish Council and why Broughton Moor Parish Council had not simply been incorporated into Maryport Town Council on the </w:t>
      </w:r>
      <w:r w:rsidR="00400EC9">
        <w:t xml:space="preserve">premise that this would save money in administration costs.  Cllr McCarron-Holmes </w:t>
      </w:r>
      <w:r w:rsidR="00DD1065">
        <w:t xml:space="preserve">advised the meeting that Maryport Town Council had been incorporated in 1898 </w:t>
      </w:r>
      <w:r w:rsidR="003F3C92">
        <w:t>as an urban district</w:t>
      </w:r>
      <w:r w:rsidR="000023D2">
        <w:t>,</w:t>
      </w:r>
      <w:r w:rsidR="003F3C92">
        <w:t xml:space="preserve"> which at that time included Flimby.  It had never been responsible for the administration of Broughton Moor.</w:t>
      </w:r>
    </w:p>
    <w:p w14:paraId="0DBD6366" w14:textId="4864F36B" w:rsidR="000023D2" w:rsidRDefault="000D33D9">
      <w:r>
        <w:t xml:space="preserve">One member of the public asked why the </w:t>
      </w:r>
      <w:r w:rsidR="00A42613">
        <w:t>a</w:t>
      </w:r>
      <w:r>
        <w:t>genda for the meeting held on 25</w:t>
      </w:r>
      <w:r w:rsidRPr="000D33D9">
        <w:rPr>
          <w:vertAlign w:val="superscript"/>
        </w:rPr>
        <w:t>th</w:t>
      </w:r>
      <w:r>
        <w:t xml:space="preserve"> July had not been published on the noticeboard and was advised that the </w:t>
      </w:r>
      <w:r w:rsidR="00A42613">
        <w:t>a</w:t>
      </w:r>
      <w:r>
        <w:t xml:space="preserve">genda had been published on the website, which </w:t>
      </w:r>
      <w:r w:rsidR="00B56802">
        <w:t>fulfilled the</w:t>
      </w:r>
      <w:r w:rsidR="000C1E83">
        <w:t xml:space="preserve"> legal</w:t>
      </w:r>
      <w:r w:rsidR="00B56802">
        <w:t xml:space="preserve"> </w:t>
      </w:r>
      <w:r w:rsidR="000C1E83">
        <w:t>require</w:t>
      </w:r>
      <w:r w:rsidR="00B56802">
        <w:t>ments</w:t>
      </w:r>
      <w:r w:rsidR="000C1E83">
        <w:t>.</w:t>
      </w:r>
    </w:p>
    <w:p w14:paraId="474A0CE8" w14:textId="29EBBBED" w:rsidR="000C1E83" w:rsidRDefault="000C1E83">
      <w:r>
        <w:t xml:space="preserve">One member of the public asked questions about the now closed St Columba’s Church </w:t>
      </w:r>
      <w:r w:rsidR="00402ADF">
        <w:t xml:space="preserve">and Cllr Scott explained that the </w:t>
      </w:r>
      <w:r w:rsidR="00B56802">
        <w:t>D</w:t>
      </w:r>
      <w:r w:rsidR="00402ADF">
        <w:t>iocese</w:t>
      </w:r>
      <w:r w:rsidR="00B56802">
        <w:t xml:space="preserve"> of Carlisle </w:t>
      </w:r>
      <w:r w:rsidR="00402ADF">
        <w:t xml:space="preserve">had closed the church </w:t>
      </w:r>
      <w:r w:rsidR="00B56802">
        <w:t xml:space="preserve">in 2019 </w:t>
      </w:r>
      <w:r w:rsidR="00402ADF">
        <w:t>because the local community did not support it sufficiently to make it viable</w:t>
      </w:r>
      <w:r w:rsidR="00070EDA">
        <w:t>.  The Parish Council was mindful that the building was of historical importance to the local people and had</w:t>
      </w:r>
      <w:r w:rsidR="00A42613">
        <w:t>,</w:t>
      </w:r>
      <w:r w:rsidR="00070EDA">
        <w:t xml:space="preserve"> therefore</w:t>
      </w:r>
      <w:r w:rsidR="00A42613">
        <w:t>,</w:t>
      </w:r>
      <w:r w:rsidR="00070EDA">
        <w:t xml:space="preserve"> begun negotiations with the C of E to have ownership of the church bui</w:t>
      </w:r>
      <w:r w:rsidR="00D536B3">
        <w:t xml:space="preserve">lding transferred to the Parish Council.  </w:t>
      </w:r>
    </w:p>
    <w:p w14:paraId="50C94A80" w14:textId="2FD1204F" w:rsidR="00EA4902" w:rsidRDefault="00EA4902">
      <w:r>
        <w:t xml:space="preserve">All three </w:t>
      </w:r>
      <w:r w:rsidR="00B56802">
        <w:t>members of the public</w:t>
      </w:r>
      <w:r>
        <w:t xml:space="preserve"> stated their intention to remain for the </w:t>
      </w:r>
      <w:r w:rsidR="00434F33">
        <w:t xml:space="preserve">rest of the meeting and were advised that they could do so but had no right to speak.  </w:t>
      </w:r>
    </w:p>
    <w:p w14:paraId="0ED4528A" w14:textId="56202301" w:rsidR="00434F33" w:rsidRPr="007543C9" w:rsidRDefault="00434F33">
      <w:r>
        <w:t xml:space="preserve">The council agreed to move to closed session to consider the financial matters on the agenda and the </w:t>
      </w:r>
      <w:r w:rsidR="00B56802">
        <w:t>members of the public</w:t>
      </w:r>
      <w:r>
        <w:t xml:space="preserve"> were advised that they would need to leave the meeting at that point</w:t>
      </w:r>
      <w:r w:rsidR="00A42613">
        <w:t>, which they agreed to do.</w:t>
      </w:r>
    </w:p>
    <w:p w14:paraId="5AE86706" w14:textId="46B81604" w:rsidR="00387A23" w:rsidRDefault="00387A23">
      <w:r w:rsidRPr="00387A23">
        <w:rPr>
          <w:b/>
          <w:bCs/>
        </w:rPr>
        <w:t>2</w:t>
      </w:r>
      <w:r w:rsidR="007026BC">
        <w:rPr>
          <w:b/>
          <w:bCs/>
        </w:rPr>
        <w:t>7</w:t>
      </w:r>
      <w:r w:rsidRPr="00387A23">
        <w:rPr>
          <w:b/>
          <w:bCs/>
        </w:rPr>
        <w:t>/24</w:t>
      </w:r>
      <w:r>
        <w:t xml:space="preserve"> </w:t>
      </w:r>
      <w:r w:rsidRPr="00387A23">
        <w:rPr>
          <w:b/>
          <w:bCs/>
        </w:rPr>
        <w:t>Co-option of Members</w:t>
      </w:r>
    </w:p>
    <w:p w14:paraId="625DEE16" w14:textId="53952F6A" w:rsidR="00387A23" w:rsidRDefault="007026BC">
      <w:r>
        <w:t>No new application</w:t>
      </w:r>
      <w:r w:rsidR="00B56802">
        <w:t>s</w:t>
      </w:r>
      <w:r>
        <w:t xml:space="preserve"> had been received,</w:t>
      </w:r>
    </w:p>
    <w:p w14:paraId="18FE54B6" w14:textId="44170A85" w:rsidR="007026BC" w:rsidRDefault="007026BC">
      <w:pPr>
        <w:rPr>
          <w:b/>
          <w:bCs/>
        </w:rPr>
      </w:pPr>
      <w:r>
        <w:rPr>
          <w:b/>
          <w:bCs/>
        </w:rPr>
        <w:t xml:space="preserve">28/24 </w:t>
      </w:r>
      <w:r w:rsidR="005C45F1">
        <w:rPr>
          <w:b/>
          <w:bCs/>
        </w:rPr>
        <w:t>Approval of Minutes</w:t>
      </w:r>
    </w:p>
    <w:p w14:paraId="4204B3A0" w14:textId="1F679D75" w:rsidR="005C45F1" w:rsidRDefault="005C45F1" w:rsidP="00D97405">
      <w:pPr>
        <w:pStyle w:val="NoSpacing"/>
      </w:pPr>
      <w:r>
        <w:t>The minutes of the following meetings were approved for signature and publication:</w:t>
      </w:r>
    </w:p>
    <w:p w14:paraId="3C97BE54" w14:textId="6163DC61" w:rsidR="005C45F1" w:rsidRDefault="00B21D33" w:rsidP="00D97405">
      <w:pPr>
        <w:pStyle w:val="NoSpacing"/>
      </w:pPr>
      <w:r>
        <w:t>Annual Village Meeting held on 16</w:t>
      </w:r>
      <w:r w:rsidRPr="00B21D33">
        <w:rPr>
          <w:vertAlign w:val="superscript"/>
        </w:rPr>
        <w:t>th</w:t>
      </w:r>
      <w:r>
        <w:t xml:space="preserve"> May 2024</w:t>
      </w:r>
    </w:p>
    <w:p w14:paraId="5E624C11" w14:textId="08BD1884" w:rsidR="00B21D33" w:rsidRDefault="00B21D33" w:rsidP="00D97405">
      <w:pPr>
        <w:pStyle w:val="NoSpacing"/>
      </w:pPr>
      <w:r>
        <w:t>Annual Parish Meeting held on 16</w:t>
      </w:r>
      <w:r w:rsidRPr="00B21D33">
        <w:rPr>
          <w:vertAlign w:val="superscript"/>
        </w:rPr>
        <w:t>th</w:t>
      </w:r>
      <w:r>
        <w:t xml:space="preserve"> May 2024</w:t>
      </w:r>
    </w:p>
    <w:p w14:paraId="27D76F13" w14:textId="7F4A199F" w:rsidR="00B21D33" w:rsidRDefault="006A7E17" w:rsidP="00D97405">
      <w:pPr>
        <w:pStyle w:val="NoSpacing"/>
      </w:pPr>
      <w:r>
        <w:rPr>
          <w:noProof/>
        </w:rPr>
        <mc:AlternateContent>
          <mc:Choice Requires="wps">
            <w:drawing>
              <wp:anchor distT="0" distB="0" distL="114300" distR="114300" simplePos="0" relativeHeight="251660288" behindDoc="0" locked="0" layoutInCell="1" allowOverlap="1" wp14:anchorId="58C5E691" wp14:editId="799A3EE2">
                <wp:simplePos x="0" y="0"/>
                <wp:positionH relativeFrom="column">
                  <wp:posOffset>5762625</wp:posOffset>
                </wp:positionH>
                <wp:positionV relativeFrom="paragraph">
                  <wp:posOffset>169545</wp:posOffset>
                </wp:positionV>
                <wp:extent cx="514350" cy="285750"/>
                <wp:effectExtent l="0" t="0" r="19050" b="19050"/>
                <wp:wrapNone/>
                <wp:docPr id="1335521470" name="Text Box 2"/>
                <wp:cNvGraphicFramePr/>
                <a:graphic xmlns:a="http://schemas.openxmlformats.org/drawingml/2006/main">
                  <a:graphicData uri="http://schemas.microsoft.com/office/word/2010/wordprocessingShape">
                    <wps:wsp>
                      <wps:cNvSpPr txBox="1"/>
                      <wps:spPr>
                        <a:xfrm>
                          <a:off x="0" y="0"/>
                          <a:ext cx="514350" cy="285750"/>
                        </a:xfrm>
                        <a:prstGeom prst="rect">
                          <a:avLst/>
                        </a:prstGeom>
                        <a:solidFill>
                          <a:schemeClr val="lt1"/>
                        </a:solidFill>
                        <a:ln w="6350">
                          <a:solidFill>
                            <a:prstClr val="black"/>
                          </a:solidFill>
                        </a:ln>
                      </wps:spPr>
                      <wps:txbx>
                        <w:txbxContent>
                          <w:p w14:paraId="4C5D23D3" w14:textId="453B3537" w:rsidR="006A7E17" w:rsidRDefault="006A7E17">
                            <w:r>
                              <w:t>319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C5E691" id="_x0000_t202" coordsize="21600,21600" o:spt="202" path="m,l,21600r21600,l21600,xe">
                <v:stroke joinstyle="miter"/>
                <v:path gradientshapeok="t" o:connecttype="rect"/>
              </v:shapetype>
              <v:shape id="Text Box 2" o:spid="_x0000_s1026" type="#_x0000_t202" style="position:absolute;margin-left:453.75pt;margin-top:13.35pt;width:40.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" fillcolor="white [3201]" strokeweight=".5pt">
                <v:textbox>
                  <w:txbxContent>
                    <w:p w14:paraId="4C5D23D3" w14:textId="453B3537" w:rsidR="006A7E17" w:rsidRDefault="006A7E17">
                      <w:r>
                        <w:t>319</w:t>
                      </w:r>
                    </w:p>
                  </w:txbxContent>
                </v:textbox>
              </v:shape>
            </w:pict>
          </mc:Fallback>
        </mc:AlternateContent>
      </w:r>
      <w:r w:rsidR="007E4B09">
        <w:t>Parish Council AGM held on 16</w:t>
      </w:r>
      <w:r w:rsidR="007E4B09" w:rsidRPr="007E4B09">
        <w:rPr>
          <w:vertAlign w:val="superscript"/>
        </w:rPr>
        <w:t>th</w:t>
      </w:r>
      <w:r w:rsidR="007E4B09">
        <w:t xml:space="preserve"> May 2024</w:t>
      </w:r>
    </w:p>
    <w:p w14:paraId="5BB20AE2" w14:textId="6D1A9E59" w:rsidR="007E4B09" w:rsidRDefault="007E4B09" w:rsidP="00D97405">
      <w:pPr>
        <w:pStyle w:val="NoSpacing"/>
      </w:pPr>
      <w:r>
        <w:t xml:space="preserve">Parish Council Meeting held on </w:t>
      </w:r>
      <w:r w:rsidR="00D97405">
        <w:t>25</w:t>
      </w:r>
      <w:r w:rsidR="00D97405" w:rsidRPr="00D97405">
        <w:rPr>
          <w:vertAlign w:val="superscript"/>
        </w:rPr>
        <w:t>th</w:t>
      </w:r>
      <w:r w:rsidR="00D97405">
        <w:t xml:space="preserve"> July 2024</w:t>
      </w:r>
    </w:p>
    <w:p w14:paraId="149BC6D1" w14:textId="77777777" w:rsidR="00D97405" w:rsidRDefault="00D97405" w:rsidP="00D97405">
      <w:pPr>
        <w:pStyle w:val="NoSpacing"/>
      </w:pPr>
    </w:p>
    <w:p w14:paraId="6C90E55F" w14:textId="42EE4804" w:rsidR="00D97405" w:rsidRDefault="00467636" w:rsidP="00D97405">
      <w:pPr>
        <w:pStyle w:val="NoSpacing"/>
      </w:pPr>
      <w:r>
        <w:rPr>
          <w:b/>
          <w:bCs/>
        </w:rPr>
        <w:lastRenderedPageBreak/>
        <w:t>29/24 Matters arising</w:t>
      </w:r>
      <w:r>
        <w:t xml:space="preserve"> - all to be covered elsewhere on the agenda.</w:t>
      </w:r>
    </w:p>
    <w:p w14:paraId="1485F9B4" w14:textId="77777777" w:rsidR="00467636" w:rsidRDefault="00467636" w:rsidP="00D97405">
      <w:pPr>
        <w:pStyle w:val="NoSpacing"/>
      </w:pPr>
    </w:p>
    <w:p w14:paraId="2ADFBF68" w14:textId="5C984983" w:rsidR="00467636" w:rsidRDefault="00467636" w:rsidP="00D97405">
      <w:pPr>
        <w:pStyle w:val="NoSpacing"/>
        <w:rPr>
          <w:b/>
          <w:bCs/>
        </w:rPr>
      </w:pPr>
      <w:r>
        <w:rPr>
          <w:b/>
          <w:bCs/>
        </w:rPr>
        <w:t>30/24 Updates:</w:t>
      </w:r>
    </w:p>
    <w:p w14:paraId="61C1C0B3" w14:textId="1598C57A" w:rsidR="00467636" w:rsidRDefault="00467636" w:rsidP="00D97405">
      <w:pPr>
        <w:pStyle w:val="NoSpacing"/>
        <w:rPr>
          <w:b/>
          <w:bCs/>
        </w:rPr>
      </w:pPr>
      <w:proofErr w:type="spellStart"/>
      <w:r w:rsidRPr="00197A5A">
        <w:rPr>
          <w:b/>
          <w:bCs/>
        </w:rPr>
        <w:t>i</w:t>
      </w:r>
      <w:proofErr w:type="spellEnd"/>
      <w:r w:rsidRPr="00197A5A">
        <w:rPr>
          <w:b/>
          <w:bCs/>
        </w:rPr>
        <w:t xml:space="preserve">. </w:t>
      </w:r>
      <w:r w:rsidR="00197A5A" w:rsidRPr="00197A5A">
        <w:rPr>
          <w:b/>
          <w:bCs/>
        </w:rPr>
        <w:t>Welfare Field</w:t>
      </w:r>
    </w:p>
    <w:p w14:paraId="49686765" w14:textId="379220B5" w:rsidR="00197A5A" w:rsidRDefault="00197A5A" w:rsidP="00D97405">
      <w:pPr>
        <w:pStyle w:val="NoSpacing"/>
      </w:pPr>
      <w:r>
        <w:t>a)</w:t>
      </w:r>
      <w:r>
        <w:tab/>
        <w:t xml:space="preserve">The latest Play Report from Tivoli was circulated and discussed.  </w:t>
      </w:r>
      <w:r w:rsidR="00A64680">
        <w:t xml:space="preserve">It was agreed that the log climbing equipment was beyond repair and would need to be removed and the ground made safe.  The installation of two picnic tables and benches </w:t>
      </w:r>
      <w:r w:rsidR="0036118F">
        <w:t>in that space was a possibility.  Clerk to contact one possible contractor, Cllr Henderson to look into who else might be asked for a price.</w:t>
      </w:r>
    </w:p>
    <w:p w14:paraId="486ACB60" w14:textId="28C096B0" w:rsidR="0036118F" w:rsidRDefault="002022F9" w:rsidP="00D97405">
      <w:pPr>
        <w:pStyle w:val="NoSpacing"/>
      </w:pPr>
      <w:r>
        <w:t xml:space="preserve">b) </w:t>
      </w:r>
      <w:r>
        <w:tab/>
        <w:t xml:space="preserve">Tivoli had been unable to gain access to the Tennis Court area to cut the grass as someone had tampered with the lock.  This was the second time this had happened.  </w:t>
      </w:r>
      <w:r w:rsidR="00772A8F">
        <w:t>Cllr Henderson agreed to take a look and make a recommendation as to what might be done to avoid this in future.</w:t>
      </w:r>
    </w:p>
    <w:p w14:paraId="5ECF0D43" w14:textId="29B40AFD" w:rsidR="00772A8F" w:rsidRDefault="000D3F3E" w:rsidP="00D97405">
      <w:pPr>
        <w:pStyle w:val="NoSpacing"/>
      </w:pPr>
      <w:r>
        <w:t xml:space="preserve">c) </w:t>
      </w:r>
      <w:r>
        <w:tab/>
        <w:t>The clerk reported that the RoSPA annual safety inspection of the play equipment had been scheduled for August.</w:t>
      </w:r>
    </w:p>
    <w:p w14:paraId="2358FECC" w14:textId="31DE2292" w:rsidR="000D3F3E" w:rsidRDefault="000D3F3E" w:rsidP="00D97405">
      <w:pPr>
        <w:pStyle w:val="NoSpacing"/>
      </w:pPr>
      <w:r>
        <w:t xml:space="preserve">d) </w:t>
      </w:r>
      <w:r>
        <w:tab/>
      </w:r>
      <w:r w:rsidR="00112E89">
        <w:t xml:space="preserve">A request from Seaton Football Club to use the pitch had been received, together with a request to upgrade the pitch </w:t>
      </w:r>
      <w:r w:rsidR="00413B75">
        <w:t xml:space="preserve">and replace the goal posts.   It was felt that, perhaps, this hadn’t come across the way it had been intended and Cllr </w:t>
      </w:r>
      <w:r w:rsidR="00FC3145">
        <w:t>Grisdale agreed to speak to the</w:t>
      </w:r>
      <w:r w:rsidR="002A57CD">
        <w:t xml:space="preserve">ir representative to gain more information.  Concerns were noted, nonetheless, that </w:t>
      </w:r>
      <w:r w:rsidR="008517EF">
        <w:t xml:space="preserve">regular use of this type would necessitate </w:t>
      </w:r>
      <w:r w:rsidR="00B0541D">
        <w:t>welfare facilities for players and spectators, which the Parish Council does not have.  It would also reduce the amenity for village use.</w:t>
      </w:r>
    </w:p>
    <w:p w14:paraId="344ED04F" w14:textId="10E2D664" w:rsidR="00490AD7" w:rsidRDefault="00490AD7" w:rsidP="00D97405">
      <w:pPr>
        <w:pStyle w:val="NoSpacing"/>
      </w:pPr>
      <w:r>
        <w:t>e)</w:t>
      </w:r>
      <w:r>
        <w:tab/>
        <w:t xml:space="preserve">The Clerk updated the meeting on progress to access the £21,500 promised from Gleeson Homes and </w:t>
      </w:r>
      <w:r w:rsidR="007A1583">
        <w:t xml:space="preserve">negotiated between Gleesons and Allerdale.  It was likely that there would be some movement on this issue in the next week.  The clerk was advised that should that not happen, she was to contact Cllr Semple, who would speak to </w:t>
      </w:r>
      <w:r w:rsidR="00AA0E2A">
        <w:t>Cumberland Council’s legal people.</w:t>
      </w:r>
    </w:p>
    <w:p w14:paraId="667F5011" w14:textId="77777777" w:rsidR="00F801A0" w:rsidRDefault="00F801A0" w:rsidP="00D97405">
      <w:pPr>
        <w:pStyle w:val="NoSpacing"/>
      </w:pPr>
    </w:p>
    <w:p w14:paraId="636B9B04" w14:textId="63FCCCC0" w:rsidR="00F801A0" w:rsidRDefault="004C34F8" w:rsidP="00D97405">
      <w:pPr>
        <w:pStyle w:val="NoSpacing"/>
        <w:rPr>
          <w:b/>
          <w:bCs/>
        </w:rPr>
      </w:pPr>
      <w:r>
        <w:rPr>
          <w:b/>
          <w:bCs/>
        </w:rPr>
        <w:t>i</w:t>
      </w:r>
      <w:r w:rsidR="00F801A0">
        <w:rPr>
          <w:b/>
          <w:bCs/>
        </w:rPr>
        <w:t>i. St Columba’s Church</w:t>
      </w:r>
    </w:p>
    <w:p w14:paraId="1F79DD22" w14:textId="52A53959" w:rsidR="00F801A0" w:rsidRDefault="00F801A0" w:rsidP="00D97405">
      <w:pPr>
        <w:pStyle w:val="NoSpacing"/>
      </w:pPr>
      <w:r>
        <w:t xml:space="preserve">a) </w:t>
      </w:r>
      <w:r w:rsidR="005F189D">
        <w:tab/>
        <w:t>The Parish Council had requested of the Diocese permission to site a standing Tommy figure at the War Memorial in the churchyard.  The Diocese had confirmed that a faculty would be required for this and offered to assist in the process.   It was agreed that the Clerk should follow this up with the Diocese.</w:t>
      </w:r>
    </w:p>
    <w:p w14:paraId="0956FC90" w14:textId="77777777" w:rsidR="00BA5354" w:rsidRDefault="00BA5354" w:rsidP="00D97405">
      <w:pPr>
        <w:pStyle w:val="NoSpacing"/>
      </w:pPr>
    </w:p>
    <w:p w14:paraId="2B5535C5" w14:textId="77777777" w:rsidR="00EA78EF" w:rsidRDefault="005F189D" w:rsidP="00D97405">
      <w:pPr>
        <w:pStyle w:val="NoSpacing"/>
      </w:pPr>
      <w:r>
        <w:t xml:space="preserve">b) </w:t>
      </w:r>
      <w:r>
        <w:tab/>
      </w:r>
      <w:r w:rsidR="00057EDD">
        <w:t xml:space="preserve">In view of recent events, the Church Commissioners had requested </w:t>
      </w:r>
      <w:r w:rsidR="003538AC">
        <w:t xml:space="preserve">a resolution from the Parish Council.  </w:t>
      </w:r>
    </w:p>
    <w:p w14:paraId="129A487D" w14:textId="2538D6DD" w:rsidR="003538AC" w:rsidRDefault="00EA78EF" w:rsidP="00D97405">
      <w:pPr>
        <w:pStyle w:val="NoSpacing"/>
      </w:pPr>
      <w:r>
        <w:t>On t</w:t>
      </w:r>
      <w:r w:rsidR="003538AC">
        <w:t>he</w:t>
      </w:r>
      <w:r>
        <w:t xml:space="preserve"> proposal of Cllr Scott, seconded by Cllr </w:t>
      </w:r>
      <w:r w:rsidR="00545CD1">
        <w:t xml:space="preserve">Henderson, the </w:t>
      </w:r>
      <w:r w:rsidR="003538AC">
        <w:t>following resolution was put to the vote:</w:t>
      </w:r>
    </w:p>
    <w:p w14:paraId="558FFB81" w14:textId="74204CB8" w:rsidR="00545CD1" w:rsidRDefault="00545CD1" w:rsidP="00D97405">
      <w:pPr>
        <w:pStyle w:val="NoSpacing"/>
      </w:pPr>
      <w:r>
        <w:t xml:space="preserve">This Parish Council </w:t>
      </w:r>
      <w:r w:rsidR="00EC0CD3">
        <w:t xml:space="preserve">resolves to proceed with the transfer of St Columba’s Church from the Diocese of Carlisle to Broughton Moor Parish Council as actioned on </w:t>
      </w:r>
      <w:r w:rsidR="00C21878">
        <w:t>21</w:t>
      </w:r>
      <w:r w:rsidR="00C21878" w:rsidRPr="00C21878">
        <w:rPr>
          <w:vertAlign w:val="superscript"/>
        </w:rPr>
        <w:t>st</w:t>
      </w:r>
      <w:r w:rsidR="00C21878">
        <w:t xml:space="preserve"> April 2022</w:t>
      </w:r>
      <w:r w:rsidR="0083418D">
        <w:t>.</w:t>
      </w:r>
    </w:p>
    <w:p w14:paraId="02EC755F" w14:textId="5420498E" w:rsidR="00C140AB" w:rsidRDefault="00C140AB" w:rsidP="00D97405">
      <w:pPr>
        <w:pStyle w:val="NoSpacing"/>
      </w:pPr>
      <w:r>
        <w:t>The vote was unanimous in favour of the resolution, which was, therefore, carried.</w:t>
      </w:r>
    </w:p>
    <w:p w14:paraId="2A89B590" w14:textId="77777777" w:rsidR="00E6352C" w:rsidRDefault="00E6352C" w:rsidP="00D97405">
      <w:pPr>
        <w:pStyle w:val="NoSpacing"/>
      </w:pPr>
    </w:p>
    <w:p w14:paraId="2EC57B8C" w14:textId="2301CC61" w:rsidR="00E6352C" w:rsidRDefault="00E6352C" w:rsidP="00D97405">
      <w:pPr>
        <w:pStyle w:val="NoSpacing"/>
      </w:pPr>
      <w:r>
        <w:t xml:space="preserve">c)  The Clerk updated the council on </w:t>
      </w:r>
      <w:r w:rsidR="00D76DE7">
        <w:t xml:space="preserve">documentation received from Milburns’ solicitors relating to the transfer of the church building and it </w:t>
      </w:r>
      <w:r w:rsidR="003833B1">
        <w:t xml:space="preserve">noted that a number of </w:t>
      </w:r>
      <w:r w:rsidR="00D94BA8">
        <w:t>covenants are included in the transfer deed, which the council was advised to look closely at.  Clerk to email these document</w:t>
      </w:r>
      <w:r w:rsidR="00EA115F">
        <w:t>s</w:t>
      </w:r>
      <w:r w:rsidR="00D94BA8">
        <w:t xml:space="preserve"> to all members for </w:t>
      </w:r>
      <w:r w:rsidR="00EE434F">
        <w:t>consideration.  It was further noted that a purchase price of £1 had been stipulated in the documents.</w:t>
      </w:r>
      <w:r w:rsidR="003C6382">
        <w:t xml:space="preserve">  Milburns’ fees for the </w:t>
      </w:r>
      <w:r w:rsidR="00CE47B4">
        <w:t xml:space="preserve">conveyance would be </w:t>
      </w:r>
      <w:r w:rsidR="00EA115F">
        <w:t>£</w:t>
      </w:r>
      <w:r w:rsidR="00CE47B4">
        <w:t xml:space="preserve">2470.00.  The Parish Council’s </w:t>
      </w:r>
      <w:r w:rsidR="008D5542">
        <w:t>budgeting</w:t>
      </w:r>
      <w:r w:rsidR="00CE47B4">
        <w:t xml:space="preserve"> </w:t>
      </w:r>
      <w:r w:rsidR="008D5542">
        <w:t>had anticipated this.</w:t>
      </w:r>
    </w:p>
    <w:p w14:paraId="5FA79D8A" w14:textId="77777777" w:rsidR="00BA5354" w:rsidRDefault="00BA5354" w:rsidP="00D97405">
      <w:pPr>
        <w:pStyle w:val="NoSpacing"/>
      </w:pPr>
    </w:p>
    <w:p w14:paraId="6C74C5F2" w14:textId="02BAE979" w:rsidR="00BA5354" w:rsidRDefault="00B46751" w:rsidP="00D97405">
      <w:pPr>
        <w:pStyle w:val="NoSpacing"/>
        <w:rPr>
          <w:b/>
          <w:bCs/>
        </w:rPr>
      </w:pPr>
      <w:r>
        <w:rPr>
          <w:b/>
          <w:bCs/>
        </w:rPr>
        <w:t>i</w:t>
      </w:r>
      <w:r w:rsidR="00223E00">
        <w:rPr>
          <w:b/>
          <w:bCs/>
        </w:rPr>
        <w:t>ii Community Centre</w:t>
      </w:r>
    </w:p>
    <w:p w14:paraId="2177951A" w14:textId="29E23C37" w:rsidR="00223E00" w:rsidRDefault="00223E00" w:rsidP="00D97405">
      <w:pPr>
        <w:pStyle w:val="NoSpacing"/>
      </w:pPr>
      <w:r>
        <w:t xml:space="preserve">a) </w:t>
      </w:r>
      <w:r>
        <w:tab/>
      </w:r>
      <w:r w:rsidR="00F96ECE">
        <w:t>The Clerk reported that ADT had visited for the inspection of the fire and burglar alarm systems, CCTV and emergency lighting.  Two emergency lights had been replaced.</w:t>
      </w:r>
    </w:p>
    <w:p w14:paraId="188E5CF6" w14:textId="579B6EBE" w:rsidR="00A8179C" w:rsidRDefault="00B56802" w:rsidP="00D97405">
      <w:pPr>
        <w:pStyle w:val="NoSpacing"/>
      </w:pPr>
      <w:r>
        <w:rPr>
          <w:noProof/>
        </w:rPr>
        <mc:AlternateContent>
          <mc:Choice Requires="wps">
            <w:drawing>
              <wp:anchor distT="0" distB="0" distL="114300" distR="114300" simplePos="0" relativeHeight="251661312" behindDoc="0" locked="0" layoutInCell="1" allowOverlap="1" wp14:anchorId="258C93F1" wp14:editId="7E1E1AFC">
                <wp:simplePos x="0" y="0"/>
                <wp:positionH relativeFrom="column">
                  <wp:posOffset>5965545</wp:posOffset>
                </wp:positionH>
                <wp:positionV relativeFrom="paragraph">
                  <wp:posOffset>449199</wp:posOffset>
                </wp:positionV>
                <wp:extent cx="460857" cy="277977"/>
                <wp:effectExtent l="0" t="0" r="15875" b="27305"/>
                <wp:wrapNone/>
                <wp:docPr id="591542282" name="Text Box 3"/>
                <wp:cNvGraphicFramePr/>
                <a:graphic xmlns:a="http://schemas.openxmlformats.org/drawingml/2006/main">
                  <a:graphicData uri="http://schemas.microsoft.com/office/word/2010/wordprocessingShape">
                    <wps:wsp>
                      <wps:cNvSpPr txBox="1"/>
                      <wps:spPr>
                        <a:xfrm rot="10800000" flipV="1">
                          <a:off x="0" y="0"/>
                          <a:ext cx="460857" cy="277977"/>
                        </a:xfrm>
                        <a:prstGeom prst="rect">
                          <a:avLst/>
                        </a:prstGeom>
                        <a:solidFill>
                          <a:schemeClr val="lt1"/>
                        </a:solidFill>
                        <a:ln w="6350">
                          <a:solidFill>
                            <a:prstClr val="black"/>
                          </a:solidFill>
                        </a:ln>
                      </wps:spPr>
                      <wps:txbx>
                        <w:txbxContent>
                          <w:p w14:paraId="4DFBF23A" w14:textId="2FCB7D99" w:rsidR="00814F3B" w:rsidRDefault="00814F3B">
                            <w:r>
                              <w:t>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C93F1" id="_x0000_t202" coordsize="21600,21600" o:spt="202" path="m,l,21600r21600,l21600,xe">
                <v:stroke joinstyle="miter"/>
                <v:path gradientshapeok="t" o:connecttype="rect"/>
              </v:shapetype>
              <v:shape id="Text Box 3" o:spid="_x0000_s1027" type="#_x0000_t202" style="position:absolute;margin-left:469.75pt;margin-top:35.35pt;width:36.3pt;height:21.9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" fillcolor="white [3201]" strokeweight=".5pt">
                <v:textbox>
                  <w:txbxContent>
                    <w:p w14:paraId="4DFBF23A" w14:textId="2FCB7D99" w:rsidR="00814F3B" w:rsidRDefault="00814F3B">
                      <w:r>
                        <w:t>320</w:t>
                      </w:r>
                    </w:p>
                  </w:txbxContent>
                </v:textbox>
              </v:shape>
            </w:pict>
          </mc:Fallback>
        </mc:AlternateContent>
      </w:r>
      <w:r w:rsidR="00F96ECE">
        <w:t>b)</w:t>
      </w:r>
      <w:r w:rsidR="00A8179C">
        <w:tab/>
      </w:r>
      <w:r w:rsidR="00F96ECE">
        <w:t xml:space="preserve"> </w:t>
      </w:r>
      <w:r w:rsidR="0056005B">
        <w:t xml:space="preserve">Cllr Scott presented the architects plans for the renovation of the Community Centre.  </w:t>
      </w:r>
      <w:r w:rsidR="00821180">
        <w:t xml:space="preserve">Quotes from four building firms were expected shortly </w:t>
      </w:r>
      <w:r w:rsidR="00E171C2">
        <w:t xml:space="preserve">and it was hoped that the works could all be completed before Christmas.  </w:t>
      </w:r>
    </w:p>
    <w:p w14:paraId="0981B367" w14:textId="7A59CC2E" w:rsidR="00F96ECE" w:rsidRDefault="00A8179C" w:rsidP="00D97405">
      <w:pPr>
        <w:pStyle w:val="NoSpacing"/>
      </w:pPr>
      <w:r>
        <w:lastRenderedPageBreak/>
        <w:t>c)</w:t>
      </w:r>
      <w:r>
        <w:tab/>
      </w:r>
      <w:r w:rsidR="00403BBC">
        <w:t>The Clerk explained the parish councillors’ du</w:t>
      </w:r>
      <w:r w:rsidR="00356947">
        <w:t>a</w:t>
      </w:r>
      <w:r w:rsidR="00403BBC">
        <w:t xml:space="preserve">l role as members of the Broughton Moor Wind Farm </w:t>
      </w:r>
      <w:r w:rsidR="00EA115F">
        <w:t>F</w:t>
      </w:r>
      <w:r w:rsidR="00403BBC">
        <w:t xml:space="preserve">und </w:t>
      </w:r>
      <w:r w:rsidR="00EA115F">
        <w:t>A</w:t>
      </w:r>
      <w:r w:rsidR="00403BBC">
        <w:t xml:space="preserve">dvisory </w:t>
      </w:r>
      <w:r w:rsidR="00EA115F">
        <w:t>P</w:t>
      </w:r>
      <w:r w:rsidR="00403BBC">
        <w:t>anel</w:t>
      </w:r>
      <w:r w:rsidR="00B374DF">
        <w:t>, which would likely meet in early to mi</w:t>
      </w:r>
      <w:r w:rsidR="00B46751">
        <w:t>d</w:t>
      </w:r>
      <w:r w:rsidR="00356947">
        <w:t>-</w:t>
      </w:r>
      <w:r w:rsidR="00B374DF">
        <w:t>September to decide on any applications made</w:t>
      </w:r>
      <w:r w:rsidR="008F431E">
        <w:t xml:space="preserve">. </w:t>
      </w:r>
    </w:p>
    <w:p w14:paraId="3792359D" w14:textId="7595B759" w:rsidR="00356947" w:rsidRDefault="00356947" w:rsidP="00D97405">
      <w:pPr>
        <w:pStyle w:val="NoSpacing"/>
      </w:pPr>
      <w:r>
        <w:t>d)</w:t>
      </w:r>
      <w:r>
        <w:tab/>
        <w:t>It was agreed that the Community Centre would not re-open to the public until after the works are completed, for health and safety reasons.</w:t>
      </w:r>
    </w:p>
    <w:p w14:paraId="1FD80C13" w14:textId="3BE1435F" w:rsidR="00A42613" w:rsidRPr="00A42613" w:rsidRDefault="00A42613" w:rsidP="00D97405">
      <w:pPr>
        <w:pStyle w:val="NoSpacing"/>
        <w:rPr>
          <w:i/>
          <w:iCs/>
        </w:rPr>
      </w:pPr>
      <w:r>
        <w:rPr>
          <w:i/>
          <w:iCs/>
        </w:rPr>
        <w:t>One member of the public asked to speak and was reminded that the public were only in the meeting as observers</w:t>
      </w:r>
    </w:p>
    <w:p w14:paraId="3C91EF62" w14:textId="77777777" w:rsidR="00356947" w:rsidRDefault="00356947" w:rsidP="00D97405">
      <w:pPr>
        <w:pStyle w:val="NoSpacing"/>
      </w:pPr>
    </w:p>
    <w:p w14:paraId="78262ABC" w14:textId="5D0D907E" w:rsidR="00B46751" w:rsidRDefault="00B46751" w:rsidP="00D97405">
      <w:pPr>
        <w:pStyle w:val="NoSpacing"/>
        <w:rPr>
          <w:b/>
          <w:bCs/>
        </w:rPr>
      </w:pPr>
      <w:r>
        <w:rPr>
          <w:b/>
          <w:bCs/>
        </w:rPr>
        <w:t>iv Railway embankment</w:t>
      </w:r>
    </w:p>
    <w:p w14:paraId="2F0FCFF3" w14:textId="33C4A7B1" w:rsidR="00B46751" w:rsidRDefault="00B46751" w:rsidP="00D97405">
      <w:pPr>
        <w:pStyle w:val="NoSpacing"/>
      </w:pPr>
      <w:r>
        <w:t xml:space="preserve">The Clerk gave an update on progress to date, </w:t>
      </w:r>
      <w:r w:rsidR="00222F63">
        <w:t>the Parish Council’s solicitor is liaising with Cumberland Council’s solicitor on the matter.</w:t>
      </w:r>
    </w:p>
    <w:p w14:paraId="2C55FE3A" w14:textId="77777777" w:rsidR="00222F63" w:rsidRDefault="00222F63" w:rsidP="00D97405">
      <w:pPr>
        <w:pStyle w:val="NoSpacing"/>
      </w:pPr>
    </w:p>
    <w:p w14:paraId="6F19B3E3" w14:textId="130D7640" w:rsidR="00222F63" w:rsidRDefault="00814F3B" w:rsidP="00D97405">
      <w:pPr>
        <w:pStyle w:val="NoSpacing"/>
        <w:rPr>
          <w:b/>
          <w:bCs/>
        </w:rPr>
      </w:pPr>
      <w:r>
        <w:rPr>
          <w:b/>
          <w:bCs/>
        </w:rPr>
        <w:t>31/24 Planning Matters</w:t>
      </w:r>
    </w:p>
    <w:p w14:paraId="324349DB" w14:textId="28EA523A" w:rsidR="00814F3B" w:rsidRDefault="00814F3B" w:rsidP="00D97405">
      <w:pPr>
        <w:pStyle w:val="NoSpacing"/>
      </w:pPr>
      <w:r>
        <w:t>The following decision notices were received:</w:t>
      </w:r>
    </w:p>
    <w:p w14:paraId="6C6E7514" w14:textId="61FAEC3B" w:rsidR="00814F3B" w:rsidRDefault="007B1D0E" w:rsidP="00D97405">
      <w:pPr>
        <w:pStyle w:val="NoSpacing"/>
      </w:pPr>
      <w:proofErr w:type="spellStart"/>
      <w:r>
        <w:t>i</w:t>
      </w:r>
      <w:proofErr w:type="spellEnd"/>
      <w:r>
        <w:t xml:space="preserve">.  </w:t>
      </w:r>
      <w:r w:rsidR="00604ED4">
        <w:t xml:space="preserve">Application No </w:t>
      </w:r>
      <w:r w:rsidR="00C069B2">
        <w:t>H</w:t>
      </w:r>
      <w:r w:rsidR="008B677A">
        <w:t>O</w:t>
      </w:r>
      <w:r w:rsidR="00C069B2">
        <w:t xml:space="preserve">U/2024/0061 Proposed demolition of masonry garage and </w:t>
      </w:r>
      <w:r w:rsidR="00935551">
        <w:t>rebuild single storey garage, South Green, Broughton Moor CA15 7SS - permission granted.</w:t>
      </w:r>
    </w:p>
    <w:p w14:paraId="12F16626" w14:textId="72458672" w:rsidR="00935551" w:rsidRPr="00814F3B" w:rsidRDefault="007B1D0E" w:rsidP="00D97405">
      <w:pPr>
        <w:pStyle w:val="NoSpacing"/>
      </w:pPr>
      <w:r>
        <w:t xml:space="preserve">ii.  </w:t>
      </w:r>
      <w:r w:rsidR="008B677A">
        <w:t xml:space="preserve">Application No HOU/2024/0074 </w:t>
      </w:r>
      <w:r w:rsidR="00122675">
        <w:t xml:space="preserve">Proposed single storey rear extension and internal alterations, </w:t>
      </w:r>
      <w:r>
        <w:t>Rose Garth, Harker Marsh CA15 7RL – permission granted.</w:t>
      </w:r>
    </w:p>
    <w:p w14:paraId="7EA2973F" w14:textId="77777777" w:rsidR="00EE434F" w:rsidRDefault="00EE434F" w:rsidP="00D97405">
      <w:pPr>
        <w:pStyle w:val="NoSpacing"/>
      </w:pPr>
    </w:p>
    <w:p w14:paraId="68855010" w14:textId="375F5062" w:rsidR="00EE434F" w:rsidRDefault="00FD6BCB" w:rsidP="00D97405">
      <w:pPr>
        <w:pStyle w:val="NoSpacing"/>
        <w:rPr>
          <w:b/>
          <w:bCs/>
        </w:rPr>
      </w:pPr>
      <w:r>
        <w:rPr>
          <w:b/>
          <w:bCs/>
        </w:rPr>
        <w:t>32/24 Possible Development of a Parish Plan</w:t>
      </w:r>
    </w:p>
    <w:p w14:paraId="651FAD4E" w14:textId="7BC811E9" w:rsidR="00C140AB" w:rsidRDefault="00FD6BCB" w:rsidP="00D97405">
      <w:pPr>
        <w:pStyle w:val="NoSpacing"/>
      </w:pPr>
      <w:r w:rsidRPr="00FD6BCB">
        <w:t>Cllr McCarron-Holmes</w:t>
      </w:r>
      <w:r>
        <w:t xml:space="preserve"> </w:t>
      </w:r>
      <w:r w:rsidR="00287CA2">
        <w:t xml:space="preserve">recommended the development of a Parish Plan that could be put before the villagers for their views.  </w:t>
      </w:r>
      <w:r w:rsidR="002327CB">
        <w:t xml:space="preserve">This should include both </w:t>
      </w:r>
      <w:r w:rsidR="00EA115F">
        <w:t>medium- and long-term</w:t>
      </w:r>
      <w:r w:rsidR="002327CB">
        <w:t xml:space="preserve"> </w:t>
      </w:r>
      <w:r w:rsidR="007E7BD0">
        <w:t xml:space="preserve">plans and encompass topics such as use of the community centre and church building, traffic management, </w:t>
      </w:r>
      <w:r w:rsidR="00DE4A39">
        <w:t>transport, emergency planning,</w:t>
      </w:r>
      <w:r w:rsidR="006934A4">
        <w:t xml:space="preserve"> </w:t>
      </w:r>
      <w:r w:rsidR="00944775">
        <w:t xml:space="preserve">maintenance of flower tubs and road signage, </w:t>
      </w:r>
      <w:r w:rsidR="006934A4">
        <w:t xml:space="preserve">and so forth.  </w:t>
      </w:r>
    </w:p>
    <w:p w14:paraId="7CB0A4C2" w14:textId="77777777" w:rsidR="009A10EC" w:rsidRDefault="009A10EC" w:rsidP="00D97405">
      <w:pPr>
        <w:pStyle w:val="NoSpacing"/>
      </w:pPr>
    </w:p>
    <w:p w14:paraId="6389F6D6" w14:textId="716D2A30" w:rsidR="009A10EC" w:rsidRDefault="009A10EC" w:rsidP="00D97405">
      <w:pPr>
        <w:pStyle w:val="NoSpacing"/>
      </w:pPr>
      <w:r>
        <w:t>It was acknowledged that the Parish Counc</w:t>
      </w:r>
      <w:r w:rsidR="005A0482">
        <w:t>il had already done some preliminary work on this with the public meetings in August 2022, when parishioners had been asked to set the agenda for the future.  Some of that work had already come to fruition and it was agreed that the data gained then would be a good starting point.  A task and finish group might be needed.</w:t>
      </w:r>
    </w:p>
    <w:p w14:paraId="2416FEEF" w14:textId="77777777" w:rsidR="005A0482" w:rsidRDefault="005A0482" w:rsidP="00D97405">
      <w:pPr>
        <w:pStyle w:val="NoSpacing"/>
      </w:pPr>
    </w:p>
    <w:p w14:paraId="4E000283" w14:textId="77777777" w:rsidR="00EA115F" w:rsidRDefault="00EA115F" w:rsidP="00EA115F">
      <w:pPr>
        <w:pStyle w:val="NoSpacing"/>
      </w:pPr>
      <w:r>
        <w:t>It was noted that Cumberland Council has a heritage strategy, which might be helpful when developing St Columbas’ church building.</w:t>
      </w:r>
    </w:p>
    <w:p w14:paraId="4E32855C" w14:textId="77777777" w:rsidR="00EA115F" w:rsidRDefault="00EA115F" w:rsidP="00D97405">
      <w:pPr>
        <w:pStyle w:val="NoSpacing"/>
      </w:pPr>
    </w:p>
    <w:p w14:paraId="0475D486" w14:textId="16D92AAA" w:rsidR="005A0482" w:rsidRDefault="005A0482" w:rsidP="00D97405">
      <w:pPr>
        <w:pStyle w:val="NoSpacing"/>
      </w:pPr>
      <w:r>
        <w:t>It was agreed that the clerk would contact CALC</w:t>
      </w:r>
      <w:r w:rsidR="005F0B57">
        <w:t xml:space="preserve"> for advice and information.  </w:t>
      </w:r>
    </w:p>
    <w:p w14:paraId="4BE642EE" w14:textId="77777777" w:rsidR="00DC4955" w:rsidRDefault="00DC4955" w:rsidP="00D97405">
      <w:pPr>
        <w:pStyle w:val="NoSpacing"/>
      </w:pPr>
    </w:p>
    <w:p w14:paraId="3E42B5AA" w14:textId="004B1F07" w:rsidR="005F0B57" w:rsidRDefault="005F0B57" w:rsidP="00D97405">
      <w:pPr>
        <w:pStyle w:val="NoSpacing"/>
      </w:pPr>
      <w:r>
        <w:t xml:space="preserve">Cllr Scott stated that the Parish Council </w:t>
      </w:r>
      <w:r w:rsidR="00747148">
        <w:t xml:space="preserve">has consistently tried to foster community spirit and make Broughton Moor a village </w:t>
      </w:r>
      <w:r w:rsidR="00DC4955">
        <w:t>worth living in.</w:t>
      </w:r>
    </w:p>
    <w:p w14:paraId="1DEDA295" w14:textId="77777777" w:rsidR="00A42613" w:rsidRDefault="00A42613" w:rsidP="00D97405">
      <w:pPr>
        <w:pStyle w:val="NoSpacing"/>
      </w:pPr>
    </w:p>
    <w:p w14:paraId="6240EBD9" w14:textId="4667D6F1" w:rsidR="00A42613" w:rsidRPr="00A42613" w:rsidRDefault="00A42613" w:rsidP="00A42613">
      <w:pPr>
        <w:pStyle w:val="NoSpacing"/>
        <w:rPr>
          <w:i/>
          <w:iCs/>
        </w:rPr>
      </w:pPr>
      <w:r>
        <w:rPr>
          <w:i/>
          <w:iCs/>
        </w:rPr>
        <w:t>One member of the public asked to speak and was reminded that the public were only in the meeting as observers</w:t>
      </w:r>
      <w:r w:rsidR="008802A6">
        <w:rPr>
          <w:i/>
          <w:iCs/>
        </w:rPr>
        <w:t>.</w:t>
      </w:r>
    </w:p>
    <w:p w14:paraId="7878CA62" w14:textId="77777777" w:rsidR="002C2C24" w:rsidRDefault="002C2C24" w:rsidP="00D97405">
      <w:pPr>
        <w:pStyle w:val="NoSpacing"/>
      </w:pPr>
    </w:p>
    <w:p w14:paraId="0697E6C4" w14:textId="5B40C199" w:rsidR="002C2C24" w:rsidRDefault="002C2C24" w:rsidP="00D97405">
      <w:pPr>
        <w:pStyle w:val="NoSpacing"/>
        <w:rPr>
          <w:b/>
          <w:bCs/>
        </w:rPr>
      </w:pPr>
      <w:r>
        <w:rPr>
          <w:b/>
          <w:bCs/>
        </w:rPr>
        <w:t>33/24 Correspondence</w:t>
      </w:r>
    </w:p>
    <w:p w14:paraId="3C1FDC35" w14:textId="5FE5756F" w:rsidR="002C2C24" w:rsidRDefault="007E38CD" w:rsidP="00D97405">
      <w:pPr>
        <w:pStyle w:val="NoSpacing"/>
      </w:pPr>
      <w:r>
        <w:t xml:space="preserve">1. </w:t>
      </w:r>
      <w:r w:rsidR="00E964F0">
        <w:t xml:space="preserve">A letter of thanks had been received from the Cockermouth Mountain Rescue Team for the donation of £150 raised at the </w:t>
      </w:r>
      <w:r>
        <w:t>Village Fun Day in June.  A copy of the letter was on display in the noticeboard.</w:t>
      </w:r>
    </w:p>
    <w:p w14:paraId="2646BE47" w14:textId="77777777" w:rsidR="001448F5" w:rsidRDefault="001448F5" w:rsidP="00D97405">
      <w:pPr>
        <w:pStyle w:val="NoSpacing"/>
      </w:pPr>
    </w:p>
    <w:p w14:paraId="18F41280" w14:textId="7F932150" w:rsidR="007E38CD" w:rsidRDefault="001448F5" w:rsidP="00D97405">
      <w:pPr>
        <w:pStyle w:val="NoSpacing"/>
      </w:pPr>
      <w:r>
        <w:rPr>
          <w:noProof/>
        </w:rPr>
        <mc:AlternateContent>
          <mc:Choice Requires="wps">
            <w:drawing>
              <wp:anchor distT="0" distB="0" distL="114300" distR="114300" simplePos="0" relativeHeight="251662336" behindDoc="0" locked="0" layoutInCell="1" allowOverlap="1" wp14:anchorId="121CAFA1" wp14:editId="4A71E762">
                <wp:simplePos x="0" y="0"/>
                <wp:positionH relativeFrom="column">
                  <wp:posOffset>5829300</wp:posOffset>
                </wp:positionH>
                <wp:positionV relativeFrom="paragraph">
                  <wp:posOffset>1477010</wp:posOffset>
                </wp:positionV>
                <wp:extent cx="523875" cy="257175"/>
                <wp:effectExtent l="0" t="0" r="28575" b="28575"/>
                <wp:wrapNone/>
                <wp:docPr id="1624666384" name="Text Box 4"/>
                <wp:cNvGraphicFramePr/>
                <a:graphic xmlns:a="http://schemas.openxmlformats.org/drawingml/2006/main">
                  <a:graphicData uri="http://schemas.microsoft.com/office/word/2010/wordprocessingShape">
                    <wps:wsp>
                      <wps:cNvSpPr txBox="1"/>
                      <wps:spPr>
                        <a:xfrm>
                          <a:off x="0" y="0"/>
                          <a:ext cx="523875" cy="257175"/>
                        </a:xfrm>
                        <a:prstGeom prst="rect">
                          <a:avLst/>
                        </a:prstGeom>
                        <a:solidFill>
                          <a:schemeClr val="lt1"/>
                        </a:solidFill>
                        <a:ln w="6350">
                          <a:solidFill>
                            <a:prstClr val="black"/>
                          </a:solidFill>
                        </a:ln>
                      </wps:spPr>
                      <wps:txbx>
                        <w:txbxContent>
                          <w:p w14:paraId="3D1329C6" w14:textId="654693B7" w:rsidR="001448F5" w:rsidRDefault="001448F5">
                            <w:r>
                              <w:t>321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1CAFA1" id="Text Box 4" o:spid="_x0000_s1028" type="#_x0000_t202" style="position:absolute;margin-left:459pt;margin-top:116.3pt;width:41.25pt;height:2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k5OwIAAII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" fillcolor="white [3201]" strokeweight=".5pt">
                <v:textbox>
                  <w:txbxContent>
                    <w:p w14:paraId="3D1329C6" w14:textId="654693B7" w:rsidR="001448F5" w:rsidRDefault="001448F5">
                      <w:r>
                        <w:t>321</w:t>
                      </w:r>
                    </w:p>
                  </w:txbxContent>
                </v:textbox>
              </v:shape>
            </w:pict>
          </mc:Fallback>
        </mc:AlternateContent>
      </w:r>
      <w:r w:rsidR="007E38CD">
        <w:t xml:space="preserve">2.  </w:t>
      </w:r>
      <w:r w:rsidR="00C1384F">
        <w:t>A Woodland Management Plan for Moorside Woods had been received.  This 2</w:t>
      </w:r>
      <w:r w:rsidR="00B24FD9">
        <w:t>7-</w:t>
      </w:r>
      <w:r w:rsidR="00C1384F">
        <w:t xml:space="preserve">page document had been </w:t>
      </w:r>
      <w:r w:rsidR="00B24FD9">
        <w:t xml:space="preserve">shared via email with members of the parish council prior to the meeting.  </w:t>
      </w:r>
      <w:r w:rsidR="003C310C">
        <w:t xml:space="preserve">Cllr Henderson expressed concern that this was a </w:t>
      </w:r>
      <w:r w:rsidR="00B649CC">
        <w:t xml:space="preserve">document aimed at harvesting the woodland and </w:t>
      </w:r>
      <w:r w:rsidR="005244ED">
        <w:t xml:space="preserve">would wish to see some of the </w:t>
      </w:r>
      <w:proofErr w:type="gramStart"/>
      <w:r w:rsidR="00D6764B">
        <w:t>S</w:t>
      </w:r>
      <w:r w:rsidR="005244ED">
        <w:t>cots</w:t>
      </w:r>
      <w:proofErr w:type="gramEnd"/>
      <w:r w:rsidR="005244ED">
        <w:t xml:space="preserve"> pines and standing pines left in situ to preserve the </w:t>
      </w:r>
      <w:r w:rsidR="00D6764B">
        <w:t xml:space="preserve">habitat of the endangered red squirrel population.  </w:t>
      </w:r>
      <w:r w:rsidR="001E2703">
        <w:t xml:space="preserve">The council agreed that the </w:t>
      </w:r>
      <w:r w:rsidR="002B4DA7">
        <w:t>preservation of wildlife habitat was of paramount importance</w:t>
      </w:r>
      <w:r w:rsidR="006E36DA">
        <w:t xml:space="preserve">.  The clerk was advised to contact Julian Smith at Cumberland Council for </w:t>
      </w:r>
      <w:r w:rsidR="000802C1">
        <w:t xml:space="preserve">advice on how the social, economic and environmental aspects might be </w:t>
      </w:r>
      <w:r w:rsidR="00FA3259">
        <w:t xml:space="preserve">addressed. It was unclear how the </w:t>
      </w:r>
      <w:r w:rsidR="002535BA">
        <w:lastRenderedPageBreak/>
        <w:t xml:space="preserve">management plan would be monitored, or by whom. </w:t>
      </w:r>
      <w:r w:rsidR="00995B6F">
        <w:t xml:space="preserve"> Cllr Henderson agreed to investigate further and report to the next meeting.</w:t>
      </w:r>
    </w:p>
    <w:p w14:paraId="30BDF29C" w14:textId="77777777" w:rsidR="008802A6" w:rsidRDefault="001448F5" w:rsidP="00D97405">
      <w:pPr>
        <w:pStyle w:val="NoSpacing"/>
      </w:pPr>
      <w:r>
        <w:t xml:space="preserve">3. </w:t>
      </w:r>
      <w:r w:rsidR="00D66D5A">
        <w:t>The clerk reported that the Charity Commission Annual Return for the Community Centre had been filed.</w:t>
      </w:r>
    </w:p>
    <w:p w14:paraId="659D11E8" w14:textId="4FE21EA1" w:rsidR="00D66D5A" w:rsidRDefault="00D66D5A" w:rsidP="00D97405">
      <w:pPr>
        <w:pStyle w:val="NoSpacing"/>
      </w:pPr>
      <w:r>
        <w:t xml:space="preserve">4.  </w:t>
      </w:r>
      <w:r w:rsidR="0052748B">
        <w:t xml:space="preserve">A fundraising pack for the MacMillan Coffee Morning had been receive. </w:t>
      </w:r>
      <w:r>
        <w:t xml:space="preserve">Cllrs Scott and Dakers </w:t>
      </w:r>
      <w:r w:rsidR="0052748B">
        <w:t xml:space="preserve">agreed to take this </w:t>
      </w:r>
      <w:r w:rsidR="00485193">
        <w:t>with a view to running an event in the school this year.</w:t>
      </w:r>
    </w:p>
    <w:p w14:paraId="0349A2F8" w14:textId="77777777" w:rsidR="00485193" w:rsidRDefault="00485193" w:rsidP="00D97405">
      <w:pPr>
        <w:pStyle w:val="NoSpacing"/>
      </w:pPr>
    </w:p>
    <w:p w14:paraId="7E6D1E30" w14:textId="1B1CAEB8" w:rsidR="0048030D" w:rsidRDefault="00485193" w:rsidP="0048030D">
      <w:pPr>
        <w:pStyle w:val="NoSpacing"/>
        <w:rPr>
          <w:i/>
          <w:iCs/>
        </w:rPr>
      </w:pPr>
      <w:r>
        <w:rPr>
          <w:i/>
          <w:iCs/>
        </w:rPr>
        <w:t xml:space="preserve">The council moved to closed session at this point and the three </w:t>
      </w:r>
      <w:r w:rsidR="00A42613">
        <w:rPr>
          <w:i/>
          <w:iCs/>
        </w:rPr>
        <w:t>members of the public</w:t>
      </w:r>
      <w:r>
        <w:rPr>
          <w:i/>
          <w:iCs/>
        </w:rPr>
        <w:t xml:space="preserve"> </w:t>
      </w:r>
      <w:r w:rsidR="00A42613">
        <w:rPr>
          <w:i/>
          <w:iCs/>
        </w:rPr>
        <w:t xml:space="preserve">were asked to leave the meeting, which they were reticent to do and had to be firmly reminded </w:t>
      </w:r>
      <w:r w:rsidR="0048030D">
        <w:rPr>
          <w:i/>
          <w:iCs/>
        </w:rPr>
        <w:t xml:space="preserve">by the Chairman </w:t>
      </w:r>
      <w:r w:rsidR="00A42613">
        <w:rPr>
          <w:i/>
          <w:iCs/>
        </w:rPr>
        <w:t>that they needed to leave.  Two of the members of the public then approached the table and verbally attacked Cllr Scott, accusing her of bullying their grandson and only desisted when the third member of the public told them Cllr Scott ha</w:t>
      </w:r>
      <w:r w:rsidR="0048030D">
        <w:rPr>
          <w:i/>
          <w:iCs/>
        </w:rPr>
        <w:t>d</w:t>
      </w:r>
      <w:r w:rsidR="00A42613">
        <w:rPr>
          <w:i/>
          <w:iCs/>
        </w:rPr>
        <w:t xml:space="preserve"> not done so.  They were then</w:t>
      </w:r>
      <w:r w:rsidR="0048030D">
        <w:rPr>
          <w:i/>
          <w:iCs/>
        </w:rPr>
        <w:t xml:space="preserve"> again</w:t>
      </w:r>
      <w:r w:rsidR="00A42613">
        <w:rPr>
          <w:i/>
          <w:iCs/>
        </w:rPr>
        <w:t xml:space="preserve"> asked to </w:t>
      </w:r>
      <w:r w:rsidR="00291C3E">
        <w:rPr>
          <w:i/>
          <w:iCs/>
        </w:rPr>
        <w:t>le</w:t>
      </w:r>
      <w:r w:rsidR="00A42613">
        <w:rPr>
          <w:i/>
          <w:iCs/>
        </w:rPr>
        <w:t>ave</w:t>
      </w:r>
      <w:r w:rsidR="00291C3E">
        <w:rPr>
          <w:i/>
          <w:iCs/>
        </w:rPr>
        <w:t xml:space="preserve"> the meeting</w:t>
      </w:r>
      <w:r w:rsidR="008802A6">
        <w:rPr>
          <w:i/>
          <w:iCs/>
        </w:rPr>
        <w:t>.</w:t>
      </w:r>
      <w:r w:rsidR="00A42613">
        <w:rPr>
          <w:i/>
          <w:iCs/>
        </w:rPr>
        <w:t xml:space="preserve"> </w:t>
      </w:r>
    </w:p>
    <w:p w14:paraId="31477B6C" w14:textId="0AF1EF11" w:rsidR="00485193" w:rsidRDefault="0048030D" w:rsidP="0048030D">
      <w:pPr>
        <w:pStyle w:val="NoSpacing"/>
        <w:rPr>
          <w:i/>
          <w:iCs/>
        </w:rPr>
      </w:pPr>
      <w:r>
        <w:rPr>
          <w:i/>
          <w:iCs/>
        </w:rPr>
        <w:t>O</w:t>
      </w:r>
      <w:r w:rsidR="00A42613">
        <w:rPr>
          <w:i/>
          <w:iCs/>
        </w:rPr>
        <w:t xml:space="preserve">ne </w:t>
      </w:r>
      <w:r>
        <w:rPr>
          <w:i/>
          <w:iCs/>
        </w:rPr>
        <w:t>member of the public</w:t>
      </w:r>
      <w:r w:rsidR="00A42613">
        <w:rPr>
          <w:i/>
          <w:iCs/>
        </w:rPr>
        <w:t xml:space="preserve"> return</w:t>
      </w:r>
      <w:r>
        <w:rPr>
          <w:i/>
          <w:iCs/>
        </w:rPr>
        <w:t>ed</w:t>
      </w:r>
      <w:r w:rsidR="00A42613">
        <w:rPr>
          <w:i/>
          <w:iCs/>
        </w:rPr>
        <w:t xml:space="preserve"> during the next item of business to retrieve an umbrella.</w:t>
      </w:r>
    </w:p>
    <w:p w14:paraId="42AFB4EA" w14:textId="77777777" w:rsidR="00DC04A8" w:rsidRDefault="00DC04A8" w:rsidP="00485193">
      <w:pPr>
        <w:pStyle w:val="NoSpacing"/>
        <w:jc w:val="center"/>
        <w:rPr>
          <w:i/>
          <w:iCs/>
        </w:rPr>
      </w:pPr>
    </w:p>
    <w:p w14:paraId="7937E058" w14:textId="03F86209" w:rsidR="00DC04A8" w:rsidRDefault="00291C3E" w:rsidP="00291C3E">
      <w:pPr>
        <w:pStyle w:val="NoSpacing"/>
        <w:rPr>
          <w:b/>
          <w:bCs/>
        </w:rPr>
      </w:pPr>
      <w:r>
        <w:rPr>
          <w:b/>
          <w:bCs/>
        </w:rPr>
        <w:t>34/24 Financial Matters</w:t>
      </w:r>
    </w:p>
    <w:p w14:paraId="28CF20DC" w14:textId="77777777" w:rsidR="00291C3E" w:rsidRDefault="00291C3E" w:rsidP="00291C3E">
      <w:pPr>
        <w:pStyle w:val="NoSpacing"/>
      </w:pPr>
    </w:p>
    <w:p w14:paraId="180A7195" w14:textId="067067E0" w:rsidR="00291C3E" w:rsidRDefault="00291C3E" w:rsidP="00291C3E">
      <w:pPr>
        <w:pStyle w:val="NoSpacing"/>
      </w:pPr>
      <w:r>
        <w:t xml:space="preserve">1.  </w:t>
      </w:r>
      <w:r w:rsidR="006A7B81">
        <w:t>The clerk reported that the AGAR forms and supporting documents had been submitted to the external auditor.</w:t>
      </w:r>
    </w:p>
    <w:p w14:paraId="3F1D7050" w14:textId="77777777" w:rsidR="006A7B81" w:rsidRDefault="006A7B81" w:rsidP="00291C3E">
      <w:pPr>
        <w:pStyle w:val="NoSpacing"/>
      </w:pPr>
    </w:p>
    <w:p w14:paraId="7B7E6C54" w14:textId="67EFF36E" w:rsidR="006A7B81" w:rsidRDefault="006A7B81" w:rsidP="00291C3E">
      <w:pPr>
        <w:pStyle w:val="NoSpacing"/>
      </w:pPr>
      <w:r>
        <w:t>2.  The clerk reported that the following cheques had been issued since 17</w:t>
      </w:r>
      <w:r w:rsidRPr="006A7B81">
        <w:rPr>
          <w:vertAlign w:val="superscript"/>
        </w:rPr>
        <w:t>th</w:t>
      </w:r>
      <w:r>
        <w:t xml:space="preserve"> May 2024:</w:t>
      </w:r>
    </w:p>
    <w:p w14:paraId="68BB2BA1" w14:textId="77777777" w:rsidR="00CC5F4F" w:rsidRDefault="00CC5F4F" w:rsidP="00CC5F4F">
      <w:pPr>
        <w:pStyle w:val="NoSpacing"/>
      </w:pPr>
      <w:r>
        <w:t xml:space="preserve">102013   J Morgan reimbursement for </w:t>
      </w:r>
    </w:p>
    <w:p w14:paraId="6F85AE61" w14:textId="16CF3F7E" w:rsidR="00CC5F4F" w:rsidRDefault="00CC5F4F" w:rsidP="00CC5F4F">
      <w:pPr>
        <w:pStyle w:val="NoSpacing"/>
        <w:ind w:firstLine="720"/>
      </w:pPr>
      <w:r>
        <w:t xml:space="preserve">   Tommy £200, Film license</w:t>
      </w:r>
      <w:r w:rsidR="00003D6D">
        <w:t xml:space="preserve"> deposit</w:t>
      </w:r>
      <w:r>
        <w:t xml:space="preserve"> £150 </w:t>
      </w:r>
      <w:r>
        <w:tab/>
      </w:r>
      <w:r w:rsidR="00003D6D">
        <w:t xml:space="preserve"> </w:t>
      </w:r>
      <w:r>
        <w:t>350.00</w:t>
      </w:r>
    </w:p>
    <w:p w14:paraId="1CE32F2E" w14:textId="77777777" w:rsidR="00CC5F4F" w:rsidRDefault="00CC5F4F" w:rsidP="00CC5F4F">
      <w:pPr>
        <w:pStyle w:val="NoSpacing"/>
      </w:pPr>
      <w:r>
        <w:t>102015   Clear Insurance Management Ltd.           1828.84</w:t>
      </w:r>
    </w:p>
    <w:p w14:paraId="5295C32A" w14:textId="77777777" w:rsidR="00CC5F4F" w:rsidRDefault="00CC5F4F" w:rsidP="00CC5F4F">
      <w:pPr>
        <w:pStyle w:val="NoSpacing"/>
      </w:pPr>
      <w:r>
        <w:t>102016   J Pearson (cleaner)</w:t>
      </w:r>
      <w:r>
        <w:tab/>
      </w:r>
      <w:r>
        <w:tab/>
      </w:r>
      <w:r>
        <w:tab/>
      </w:r>
      <w:r>
        <w:tab/>
        <w:t xml:space="preserve">   15.00</w:t>
      </w:r>
    </w:p>
    <w:p w14:paraId="566CF8B9" w14:textId="77777777" w:rsidR="00CC5F4F" w:rsidRDefault="00CC5F4F" w:rsidP="00CC5F4F">
      <w:pPr>
        <w:pStyle w:val="NoSpacing"/>
      </w:pPr>
      <w:r>
        <w:t>102017   J Dakers (reimbursement)</w:t>
      </w:r>
      <w:r>
        <w:tab/>
      </w:r>
      <w:r>
        <w:tab/>
      </w:r>
      <w:r>
        <w:tab/>
        <w:t xml:space="preserve">   24.24</w:t>
      </w:r>
    </w:p>
    <w:p w14:paraId="2D8EC293" w14:textId="77777777" w:rsidR="00CC5F4F" w:rsidRDefault="00CC5F4F" w:rsidP="00CC5F4F">
      <w:pPr>
        <w:pStyle w:val="NoSpacing"/>
      </w:pPr>
      <w:r>
        <w:t>102018   Bass Lake Station (Competition prize)</w:t>
      </w:r>
      <w:r>
        <w:tab/>
        <w:t xml:space="preserve">   50.00</w:t>
      </w:r>
    </w:p>
    <w:p w14:paraId="58CB546C" w14:textId="77777777" w:rsidR="00CC5F4F" w:rsidRDefault="00CC5F4F" w:rsidP="00CC5F4F">
      <w:pPr>
        <w:pStyle w:val="NoSpacing"/>
      </w:pPr>
      <w:r>
        <w:t>102019   C Howsen (reimbursement)</w:t>
      </w:r>
      <w:r>
        <w:tab/>
      </w:r>
      <w:r>
        <w:tab/>
        <w:t xml:space="preserve"> 134.83</w:t>
      </w:r>
    </w:p>
    <w:p w14:paraId="0B7296F8" w14:textId="77777777" w:rsidR="00CC5F4F" w:rsidRDefault="00CC5F4F" w:rsidP="00CC5F4F">
      <w:pPr>
        <w:pStyle w:val="NoSpacing"/>
      </w:pPr>
      <w:r>
        <w:t>102021   J Morgan (reimbursement)</w:t>
      </w:r>
      <w:r>
        <w:tab/>
      </w:r>
      <w:r>
        <w:tab/>
        <w:t xml:space="preserve">             1300.25</w:t>
      </w:r>
    </w:p>
    <w:p w14:paraId="46165281" w14:textId="77777777" w:rsidR="00CC5F4F" w:rsidRDefault="00CC5F4F" w:rsidP="00CC5F4F">
      <w:pPr>
        <w:pStyle w:val="NoSpacing"/>
      </w:pPr>
      <w:r>
        <w:t>102022   J Pearson</w:t>
      </w:r>
      <w:r>
        <w:tab/>
      </w:r>
      <w:r>
        <w:tab/>
      </w:r>
      <w:r>
        <w:tab/>
      </w:r>
      <w:r>
        <w:tab/>
      </w:r>
      <w:r>
        <w:tab/>
        <w:t xml:space="preserve">   15.00</w:t>
      </w:r>
    </w:p>
    <w:p w14:paraId="6167F15C" w14:textId="77777777" w:rsidR="00CC5F4F" w:rsidRDefault="00CC5F4F" w:rsidP="00CC5F4F">
      <w:pPr>
        <w:pStyle w:val="NoSpacing"/>
      </w:pPr>
      <w:r>
        <w:t>102023   E-oN Next (electricity)</w:t>
      </w:r>
      <w:r>
        <w:tab/>
      </w:r>
      <w:r>
        <w:tab/>
      </w:r>
      <w:r>
        <w:tab/>
        <w:t xml:space="preserve"> 318.37</w:t>
      </w:r>
    </w:p>
    <w:p w14:paraId="6BA32FBC" w14:textId="77777777" w:rsidR="00CC5F4F" w:rsidRDefault="00CC5F4F" w:rsidP="00CC5F4F">
      <w:pPr>
        <w:pStyle w:val="NoSpacing"/>
      </w:pPr>
      <w:r>
        <w:t>102024   E-oN Next (gas)</w:t>
      </w:r>
      <w:r>
        <w:tab/>
      </w:r>
      <w:r>
        <w:tab/>
      </w:r>
      <w:r>
        <w:tab/>
      </w:r>
      <w:r>
        <w:tab/>
        <w:t xml:space="preserve">   33.90</w:t>
      </w:r>
    </w:p>
    <w:p w14:paraId="6E6B2CEA" w14:textId="77777777" w:rsidR="00CC5F4F" w:rsidRDefault="00CC5F4F" w:rsidP="00CC5F4F">
      <w:pPr>
        <w:pStyle w:val="NoSpacing"/>
      </w:pPr>
      <w:r>
        <w:t>102025   D Scott (reimbursement)</w:t>
      </w:r>
      <w:r>
        <w:tab/>
      </w:r>
      <w:r>
        <w:tab/>
      </w:r>
      <w:r>
        <w:tab/>
        <w:t xml:space="preserve"> 125.41</w:t>
      </w:r>
    </w:p>
    <w:p w14:paraId="20A70352" w14:textId="77777777" w:rsidR="00CC5F4F" w:rsidRDefault="00CC5F4F" w:rsidP="00CC5F4F">
      <w:pPr>
        <w:pStyle w:val="NoSpacing"/>
      </w:pPr>
      <w:r>
        <w:t>102026   J Dakers (reimbursement)</w:t>
      </w:r>
      <w:r>
        <w:tab/>
      </w:r>
      <w:r>
        <w:tab/>
      </w:r>
      <w:r>
        <w:tab/>
        <w:t xml:space="preserve">   19.05</w:t>
      </w:r>
    </w:p>
    <w:p w14:paraId="4237336F" w14:textId="77777777" w:rsidR="00CC5F4F" w:rsidRDefault="00CC5F4F" w:rsidP="00CC5F4F">
      <w:pPr>
        <w:pStyle w:val="NoSpacing"/>
      </w:pPr>
      <w:r>
        <w:t>102027   A Pearson (for sawdust)</w:t>
      </w:r>
      <w:r>
        <w:tab/>
      </w:r>
      <w:r>
        <w:tab/>
      </w:r>
      <w:r>
        <w:tab/>
        <w:t xml:space="preserve">   11.48</w:t>
      </w:r>
    </w:p>
    <w:p w14:paraId="5ABD1093" w14:textId="77777777" w:rsidR="00CC5F4F" w:rsidRDefault="00CC5F4F" w:rsidP="00CC5F4F">
      <w:pPr>
        <w:pStyle w:val="NoSpacing"/>
      </w:pPr>
      <w:r>
        <w:t>102028   A Dakers (reimbursement)</w:t>
      </w:r>
      <w:r>
        <w:tab/>
      </w:r>
      <w:r>
        <w:tab/>
        <w:t xml:space="preserve">   48.75</w:t>
      </w:r>
    </w:p>
    <w:p w14:paraId="2231BCC8" w14:textId="77777777" w:rsidR="00CC5F4F" w:rsidRDefault="00CC5F4F" w:rsidP="00CC5F4F">
      <w:pPr>
        <w:pStyle w:val="NoSpacing"/>
      </w:pPr>
      <w:r>
        <w:t>102029   HMRC (PAYE)</w:t>
      </w:r>
      <w:r>
        <w:tab/>
      </w:r>
      <w:r>
        <w:tab/>
      </w:r>
      <w:r>
        <w:tab/>
      </w:r>
      <w:r>
        <w:tab/>
        <w:t xml:space="preserve">   64.00</w:t>
      </w:r>
    </w:p>
    <w:p w14:paraId="69241547" w14:textId="77777777" w:rsidR="00CC5F4F" w:rsidRDefault="00CC5F4F" w:rsidP="00CC5F4F">
      <w:pPr>
        <w:pStyle w:val="NoSpacing"/>
      </w:pPr>
      <w:r>
        <w:t>102030   J Morgan (salary and expenses – June)</w:t>
      </w:r>
      <w:r>
        <w:tab/>
        <w:t>554.52</w:t>
      </w:r>
    </w:p>
    <w:p w14:paraId="28512FB8" w14:textId="72CAA714" w:rsidR="00CC5F4F" w:rsidRDefault="00CC5F4F" w:rsidP="00CC5F4F">
      <w:pPr>
        <w:pStyle w:val="NoSpacing"/>
      </w:pPr>
      <w:r>
        <w:t>102031   Tivoli Group Ltd</w:t>
      </w:r>
      <w:r>
        <w:tab/>
      </w:r>
      <w:r>
        <w:tab/>
      </w:r>
      <w:r>
        <w:tab/>
      </w:r>
      <w:r>
        <w:tab/>
        <w:t>889.92</w:t>
      </w:r>
    </w:p>
    <w:p w14:paraId="4DA06109" w14:textId="63789051" w:rsidR="00CC5F4F" w:rsidRDefault="00CC5F4F" w:rsidP="00CC5F4F">
      <w:pPr>
        <w:pStyle w:val="NoSpacing"/>
      </w:pPr>
      <w:r>
        <w:t>102032   S Small (handyman)</w:t>
      </w:r>
      <w:r>
        <w:tab/>
      </w:r>
      <w:r>
        <w:tab/>
      </w:r>
      <w:r>
        <w:tab/>
      </w:r>
      <w:r w:rsidR="00EA115F">
        <w:t xml:space="preserve"> </w:t>
      </w:r>
      <w:r>
        <w:t xml:space="preserve">  87.50</w:t>
      </w:r>
    </w:p>
    <w:p w14:paraId="1CB78325" w14:textId="77777777" w:rsidR="00CC5F4F" w:rsidRDefault="00CC5F4F" w:rsidP="00CC5F4F">
      <w:pPr>
        <w:pStyle w:val="NoSpacing"/>
      </w:pPr>
      <w:r>
        <w:t>102033   ADT Fire and Security Plc</w:t>
      </w:r>
      <w:r>
        <w:tab/>
      </w:r>
      <w:r>
        <w:tab/>
      </w:r>
      <w:r>
        <w:tab/>
        <w:t>338.56</w:t>
      </w:r>
    </w:p>
    <w:p w14:paraId="472ED2FF" w14:textId="77777777" w:rsidR="00CC5F4F" w:rsidRDefault="00CC5F4F" w:rsidP="00CC5F4F">
      <w:pPr>
        <w:pStyle w:val="NoSpacing"/>
      </w:pPr>
      <w:r>
        <w:t xml:space="preserve">102034   Film bank Media </w:t>
      </w:r>
      <w:r>
        <w:tab/>
      </w:r>
      <w:r>
        <w:tab/>
      </w:r>
      <w:r>
        <w:tab/>
      </w:r>
      <w:r>
        <w:tab/>
        <w:t>367.20</w:t>
      </w:r>
    </w:p>
    <w:p w14:paraId="6A614F16" w14:textId="36FC60FE" w:rsidR="00CC5F4F" w:rsidRDefault="00CC5F4F" w:rsidP="00CC5F4F">
      <w:pPr>
        <w:pStyle w:val="NoSpacing"/>
      </w:pPr>
      <w:r>
        <w:t xml:space="preserve">102053   J Morgan (salary and expenses – </w:t>
      </w:r>
      <w:proofErr w:type="gramStart"/>
      <w:r>
        <w:t xml:space="preserve">July)   </w:t>
      </w:r>
      <w:proofErr w:type="gramEnd"/>
      <w:r>
        <w:t xml:space="preserve">  </w:t>
      </w:r>
      <w:r w:rsidR="00EA115F">
        <w:t xml:space="preserve"> </w:t>
      </w:r>
      <w:r>
        <w:t xml:space="preserve"> 544.95</w:t>
      </w:r>
    </w:p>
    <w:p w14:paraId="766AA3DC" w14:textId="77777777" w:rsidR="00C15B2E" w:rsidRDefault="00C15B2E" w:rsidP="00C15B2E">
      <w:pPr>
        <w:pStyle w:val="NoSpacing"/>
      </w:pPr>
      <w:r>
        <w:t xml:space="preserve">102054   HMRC (PAYE) </w:t>
      </w:r>
      <w:r>
        <w:tab/>
      </w:r>
      <w:r>
        <w:tab/>
      </w:r>
      <w:r>
        <w:tab/>
      </w:r>
      <w:proofErr w:type="gramStart"/>
      <w:r>
        <w:tab/>
        <w:t xml:space="preserve">  60.40</w:t>
      </w:r>
      <w:proofErr w:type="gramEnd"/>
    </w:p>
    <w:p w14:paraId="56BBFF6A" w14:textId="07BB824A" w:rsidR="00C15B2E" w:rsidRDefault="00792E77" w:rsidP="00C15B2E">
      <w:pPr>
        <w:pStyle w:val="NoSpacing"/>
      </w:pPr>
      <w:r>
        <w:t>*</w:t>
      </w:r>
      <w:r w:rsidR="00C15B2E">
        <w:t>102055   Film bank Media</w:t>
      </w:r>
      <w:r w:rsidR="00C15B2E">
        <w:tab/>
      </w:r>
      <w:r w:rsidR="00C15B2E">
        <w:tab/>
      </w:r>
      <w:r w:rsidR="00C15B2E">
        <w:tab/>
      </w:r>
      <w:r w:rsidR="00C15B2E">
        <w:tab/>
        <w:t xml:space="preserve">367.20    </w:t>
      </w:r>
    </w:p>
    <w:p w14:paraId="1C24AD24" w14:textId="7865069F" w:rsidR="00C15B2E" w:rsidRDefault="00C15B2E" w:rsidP="00C15B2E">
      <w:pPr>
        <w:pStyle w:val="NoSpacing"/>
      </w:pPr>
      <w:r>
        <w:t>102056   Tivoli Group Ltd</w:t>
      </w:r>
      <w:r>
        <w:tab/>
      </w:r>
      <w:r>
        <w:tab/>
      </w:r>
      <w:r>
        <w:tab/>
      </w:r>
      <w:r>
        <w:tab/>
        <w:t>889.92</w:t>
      </w:r>
    </w:p>
    <w:p w14:paraId="4612EF75" w14:textId="48F95480" w:rsidR="00C15B2E" w:rsidRDefault="0048030D" w:rsidP="00C15B2E">
      <w:pPr>
        <w:pStyle w:val="NoSpacing"/>
      </w:pPr>
      <w:r>
        <w:rPr>
          <w:noProof/>
        </w:rPr>
        <mc:AlternateContent>
          <mc:Choice Requires="wps">
            <w:drawing>
              <wp:anchor distT="0" distB="0" distL="114300" distR="114300" simplePos="0" relativeHeight="251665408" behindDoc="0" locked="0" layoutInCell="1" allowOverlap="1" wp14:anchorId="202B93C2" wp14:editId="69DFC2F1">
                <wp:simplePos x="0" y="0"/>
                <wp:positionH relativeFrom="column">
                  <wp:posOffset>6018663</wp:posOffset>
                </wp:positionH>
                <wp:positionV relativeFrom="paragraph">
                  <wp:posOffset>11307</wp:posOffset>
                </wp:positionV>
                <wp:extent cx="470847" cy="245659"/>
                <wp:effectExtent l="0" t="0" r="24765" b="21590"/>
                <wp:wrapNone/>
                <wp:docPr id="859323306" name="Text Box 7"/>
                <wp:cNvGraphicFramePr/>
                <a:graphic xmlns:a="http://schemas.openxmlformats.org/drawingml/2006/main">
                  <a:graphicData uri="http://schemas.microsoft.com/office/word/2010/wordprocessingShape">
                    <wps:wsp>
                      <wps:cNvSpPr txBox="1"/>
                      <wps:spPr>
                        <a:xfrm>
                          <a:off x="0" y="0"/>
                          <a:ext cx="470847" cy="245659"/>
                        </a:xfrm>
                        <a:prstGeom prst="rect">
                          <a:avLst/>
                        </a:prstGeom>
                        <a:solidFill>
                          <a:schemeClr val="lt1"/>
                        </a:solidFill>
                        <a:ln w="6350">
                          <a:solidFill>
                            <a:prstClr val="black"/>
                          </a:solidFill>
                        </a:ln>
                      </wps:spPr>
                      <wps:txbx>
                        <w:txbxContent>
                          <w:p w14:paraId="02E2F561" w14:textId="051C216A" w:rsidR="0048030D" w:rsidRDefault="0048030D">
                            <w:r>
                              <w:t>322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B93C2" id="Text Box 7" o:spid="_x0000_s1030" type="#_x0000_t202" style="position:absolute;margin-left:473.9pt;margin-top:.9pt;width:37.05pt;height:19.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3KPAIAAII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" fillcolor="white [3201]" strokeweight=".5pt">
                <v:textbox>
                  <w:txbxContent>
                    <w:p w14:paraId="02E2F561" w14:textId="051C216A" w:rsidR="0048030D" w:rsidRDefault="0048030D">
                      <w:r>
                        <w:t>322</w:t>
                      </w:r>
                    </w:p>
                  </w:txbxContent>
                </v:textbox>
              </v:shape>
            </w:pict>
          </mc:Fallback>
        </mc:AlternateContent>
      </w:r>
      <w:r w:rsidR="00C15B2E">
        <w:t>102058   Clear Insurance Management Ltd,</w:t>
      </w:r>
      <w:proofErr w:type="gramStart"/>
      <w:r w:rsidR="00C15B2E">
        <w:tab/>
        <w:t xml:space="preserve">  45.00</w:t>
      </w:r>
      <w:proofErr w:type="gramEnd"/>
    </w:p>
    <w:p w14:paraId="5F7929E1" w14:textId="77777777" w:rsidR="00C15B2E" w:rsidRDefault="00C15B2E" w:rsidP="00C15B2E">
      <w:pPr>
        <w:pStyle w:val="NoSpacing"/>
      </w:pPr>
      <w:r>
        <w:t>102059   ABC Scaffolding (Cumbria) Ltd.</w:t>
      </w:r>
      <w:r>
        <w:tab/>
      </w:r>
      <w:r>
        <w:tab/>
        <w:t>600.00</w:t>
      </w:r>
    </w:p>
    <w:p w14:paraId="4648766D" w14:textId="77777777" w:rsidR="00C15B2E" w:rsidRDefault="00C15B2E" w:rsidP="00C15B2E">
      <w:pPr>
        <w:pStyle w:val="NoSpacing"/>
      </w:pPr>
      <w:proofErr w:type="gramStart"/>
      <w:r>
        <w:t>102060  Harrison</w:t>
      </w:r>
      <w:proofErr w:type="gramEnd"/>
      <w:r>
        <w:t xml:space="preserve"> &amp; Little Plastering Services Ltd  784.22</w:t>
      </w:r>
    </w:p>
    <w:p w14:paraId="64F41DB2" w14:textId="77777777" w:rsidR="00C15B2E" w:rsidRDefault="00C15B2E" w:rsidP="00C15B2E">
      <w:pPr>
        <w:pStyle w:val="NoSpacing"/>
      </w:pPr>
      <w:proofErr w:type="gramStart"/>
      <w:r>
        <w:t>102061  R</w:t>
      </w:r>
      <w:proofErr w:type="gramEnd"/>
      <w:r>
        <w:t xml:space="preserve"> J Lindsay (architect)</w:t>
      </w:r>
      <w:r>
        <w:tab/>
      </w:r>
      <w:r>
        <w:tab/>
      </w:r>
      <w:r>
        <w:tab/>
        <w:t>697.50</w:t>
      </w:r>
    </w:p>
    <w:p w14:paraId="0424174D" w14:textId="77777777" w:rsidR="00C15B2E" w:rsidRDefault="00C15B2E" w:rsidP="00C15B2E">
      <w:pPr>
        <w:pStyle w:val="NoSpacing"/>
      </w:pPr>
      <w:proofErr w:type="gramStart"/>
      <w:r>
        <w:t>102062  E</w:t>
      </w:r>
      <w:proofErr w:type="gramEnd"/>
      <w:r>
        <w:t>-oN Next (gas)</w:t>
      </w:r>
      <w:r>
        <w:tab/>
      </w:r>
      <w:r>
        <w:tab/>
      </w:r>
      <w:r>
        <w:tab/>
      </w:r>
      <w:r>
        <w:tab/>
        <w:t xml:space="preserve">  30.07</w:t>
      </w:r>
    </w:p>
    <w:p w14:paraId="779E8C15" w14:textId="77777777" w:rsidR="00C15B2E" w:rsidRDefault="00C15B2E" w:rsidP="00C15B2E">
      <w:pPr>
        <w:pStyle w:val="NoSpacing"/>
      </w:pPr>
      <w:proofErr w:type="gramStart"/>
      <w:r>
        <w:t>102063  E</w:t>
      </w:r>
      <w:proofErr w:type="gramEnd"/>
      <w:r>
        <w:t>-oN Next (electricity)</w:t>
      </w:r>
      <w:r>
        <w:tab/>
      </w:r>
      <w:r>
        <w:tab/>
      </w:r>
      <w:r>
        <w:tab/>
        <w:t>459.28</w:t>
      </w:r>
    </w:p>
    <w:p w14:paraId="1870FACA" w14:textId="77777777" w:rsidR="00C15B2E" w:rsidRDefault="00C15B2E" w:rsidP="00C15B2E">
      <w:pPr>
        <w:pStyle w:val="NoSpacing"/>
      </w:pPr>
      <w:proofErr w:type="gramStart"/>
      <w:r>
        <w:t>102064  Andy’s</w:t>
      </w:r>
      <w:proofErr w:type="gramEnd"/>
      <w:r>
        <w:t xml:space="preserve"> Man Club (donation)</w:t>
      </w:r>
      <w:r>
        <w:tab/>
      </w:r>
      <w:r>
        <w:tab/>
        <w:t>100.00</w:t>
      </w:r>
    </w:p>
    <w:p w14:paraId="4151E648" w14:textId="77777777" w:rsidR="00C15B2E" w:rsidRDefault="00C15B2E" w:rsidP="00C15B2E">
      <w:pPr>
        <w:pStyle w:val="NoSpacing"/>
      </w:pPr>
      <w:proofErr w:type="gramStart"/>
      <w:r>
        <w:lastRenderedPageBreak/>
        <w:t>102065  Cockermouth</w:t>
      </w:r>
      <w:proofErr w:type="gramEnd"/>
      <w:r>
        <w:t xml:space="preserve"> Mountain Rescue</w:t>
      </w:r>
    </w:p>
    <w:p w14:paraId="7DFC3C42" w14:textId="77777777" w:rsidR="00C15B2E" w:rsidRDefault="00C15B2E" w:rsidP="00C15B2E">
      <w:pPr>
        <w:pStyle w:val="NoSpacing"/>
        <w:ind w:firstLine="720"/>
      </w:pPr>
      <w:r>
        <w:t xml:space="preserve">  (</w:t>
      </w:r>
      <w:proofErr w:type="gramStart"/>
      <w:r>
        <w:t xml:space="preserve">donation)   </w:t>
      </w:r>
      <w:proofErr w:type="gramEnd"/>
      <w:r>
        <w:t xml:space="preserve">          </w:t>
      </w:r>
      <w:r>
        <w:tab/>
      </w:r>
      <w:r>
        <w:tab/>
      </w:r>
      <w:r>
        <w:tab/>
      </w:r>
      <w:r>
        <w:tab/>
        <w:t>150.00</w:t>
      </w:r>
    </w:p>
    <w:p w14:paraId="50A0A397" w14:textId="77777777" w:rsidR="00C15B2E" w:rsidRPr="006E4C32" w:rsidRDefault="00C15B2E" w:rsidP="00C15B2E">
      <w:pPr>
        <w:pStyle w:val="NoSpacing"/>
      </w:pPr>
      <w:r w:rsidRPr="006E4C32">
        <w:t xml:space="preserve">102066 J Morgan (salary and expenses – </w:t>
      </w:r>
      <w:proofErr w:type="gramStart"/>
      <w:r w:rsidRPr="006E4C32">
        <w:t xml:space="preserve">August)   </w:t>
      </w:r>
      <w:proofErr w:type="gramEnd"/>
      <w:r w:rsidRPr="006E4C32">
        <w:t>605.95</w:t>
      </w:r>
    </w:p>
    <w:p w14:paraId="3DB0BC2F" w14:textId="77777777" w:rsidR="00C15B2E" w:rsidRPr="006E4C32" w:rsidRDefault="00C15B2E" w:rsidP="00C15B2E">
      <w:pPr>
        <w:pStyle w:val="NoSpacing"/>
      </w:pPr>
      <w:r w:rsidRPr="006E4C32">
        <w:t xml:space="preserve">102068 HMRC (PAYE) </w:t>
      </w:r>
      <w:r w:rsidRPr="006E4C32">
        <w:tab/>
      </w:r>
      <w:r w:rsidRPr="006E4C32">
        <w:tab/>
      </w:r>
      <w:r w:rsidRPr="006E4C32">
        <w:tab/>
      </w:r>
      <w:r w:rsidRPr="006E4C32">
        <w:tab/>
        <w:t xml:space="preserve">   60.40</w:t>
      </w:r>
    </w:p>
    <w:p w14:paraId="4030393B" w14:textId="18195342" w:rsidR="00C15B2E" w:rsidRDefault="00C15B2E" w:rsidP="00C15B2E">
      <w:pPr>
        <w:pStyle w:val="NoSpacing"/>
      </w:pPr>
      <w:r>
        <w:t>102069 Cockermouth and District Garden Services</w:t>
      </w:r>
    </w:p>
    <w:p w14:paraId="15106454" w14:textId="0F3DDB39" w:rsidR="00C15B2E" w:rsidRDefault="00C15B2E" w:rsidP="00C15B2E">
      <w:pPr>
        <w:pStyle w:val="NoSpacing"/>
      </w:pPr>
      <w:r>
        <w:tab/>
        <w:t xml:space="preserve">   </w:t>
      </w:r>
      <w:proofErr w:type="gramStart"/>
      <w:r>
        <w:t>( additional</w:t>
      </w:r>
      <w:proofErr w:type="gramEnd"/>
      <w:r>
        <w:t xml:space="preserve"> bark for underneath swings)</w:t>
      </w:r>
      <w:r>
        <w:tab/>
        <w:t xml:space="preserve"> 180.00</w:t>
      </w:r>
    </w:p>
    <w:p w14:paraId="77A3A979" w14:textId="6CB5CAE3" w:rsidR="00792E77" w:rsidRDefault="00792E77" w:rsidP="00C15B2E">
      <w:pPr>
        <w:pStyle w:val="NoSpacing"/>
      </w:pPr>
      <w:r>
        <w:t>* Refund requested</w:t>
      </w:r>
    </w:p>
    <w:p w14:paraId="01209523" w14:textId="77777777" w:rsidR="00D765B1" w:rsidRDefault="00D765B1" w:rsidP="00C15B2E">
      <w:pPr>
        <w:pStyle w:val="NoSpacing"/>
      </w:pPr>
    </w:p>
    <w:p w14:paraId="30E5A077" w14:textId="40E7B60B" w:rsidR="00C15B2E" w:rsidRDefault="00003D6D" w:rsidP="00C15B2E">
      <w:pPr>
        <w:pStyle w:val="NoSpacing"/>
      </w:pPr>
      <w:r>
        <w:t>3. The following cheques were approved for payment:</w:t>
      </w:r>
    </w:p>
    <w:p w14:paraId="66019EA6" w14:textId="79AE72DE" w:rsidR="00003D6D" w:rsidRDefault="00D75BF7" w:rsidP="00C15B2E">
      <w:pPr>
        <w:pStyle w:val="NoSpacing"/>
      </w:pPr>
      <w:r>
        <w:t xml:space="preserve">102070   </w:t>
      </w:r>
      <w:r w:rsidR="007E466D">
        <w:t>Tivoli Group Ltd</w:t>
      </w:r>
      <w:r w:rsidR="007E466D">
        <w:tab/>
      </w:r>
      <w:r w:rsidR="007E466D">
        <w:tab/>
      </w:r>
      <w:r w:rsidR="007E466D">
        <w:tab/>
      </w:r>
      <w:r w:rsidR="007E466D">
        <w:tab/>
        <w:t>889.92</w:t>
      </w:r>
    </w:p>
    <w:p w14:paraId="3CE4DF8B" w14:textId="7D7DFE4D" w:rsidR="007E466D" w:rsidRDefault="007E466D" w:rsidP="00C15B2E">
      <w:pPr>
        <w:pStyle w:val="NoSpacing"/>
      </w:pPr>
      <w:r>
        <w:t xml:space="preserve">102035   </w:t>
      </w:r>
      <w:proofErr w:type="spellStart"/>
      <w:r>
        <w:t>EoN</w:t>
      </w:r>
      <w:proofErr w:type="spellEnd"/>
      <w:r>
        <w:t xml:space="preserve"> Next (Gas)</w:t>
      </w:r>
      <w:r>
        <w:tab/>
      </w:r>
      <w:r>
        <w:tab/>
      </w:r>
      <w:r>
        <w:tab/>
      </w:r>
      <w:r>
        <w:tab/>
        <w:t xml:space="preserve">     </w:t>
      </w:r>
      <w:r w:rsidR="0097060E">
        <w:t>3.09</w:t>
      </w:r>
    </w:p>
    <w:p w14:paraId="76B993FC" w14:textId="6591BF9D" w:rsidR="0097060E" w:rsidRDefault="0097060E" w:rsidP="00C15B2E">
      <w:pPr>
        <w:pStyle w:val="NoSpacing"/>
      </w:pPr>
      <w:r>
        <w:t xml:space="preserve">102036 J Pearson (Cleaning services) </w:t>
      </w:r>
      <w:r>
        <w:tab/>
      </w:r>
      <w:r>
        <w:tab/>
      </w:r>
      <w:r w:rsidR="00EA115F">
        <w:t xml:space="preserve"> </w:t>
      </w:r>
      <w:r>
        <w:t xml:space="preserve">  15.00</w:t>
      </w:r>
    </w:p>
    <w:p w14:paraId="1B35688B" w14:textId="2370DCC1" w:rsidR="0097060E" w:rsidRDefault="00B91BFD" w:rsidP="00C15B2E">
      <w:pPr>
        <w:pStyle w:val="NoSpacing"/>
      </w:pPr>
      <w:r>
        <w:t>102037 ADT Fire and Security Plc</w:t>
      </w:r>
      <w:r>
        <w:tab/>
      </w:r>
      <w:r>
        <w:tab/>
      </w:r>
      <w:r>
        <w:tab/>
      </w:r>
      <w:r w:rsidR="00EA115F">
        <w:t xml:space="preserve"> </w:t>
      </w:r>
      <w:r w:rsidR="008B0AD3">
        <w:t>109.63</w:t>
      </w:r>
    </w:p>
    <w:p w14:paraId="66952754" w14:textId="2C629043" w:rsidR="00F06644" w:rsidRDefault="00F06644" w:rsidP="00C15B2E">
      <w:pPr>
        <w:pStyle w:val="NoSpacing"/>
      </w:pPr>
    </w:p>
    <w:p w14:paraId="7F769A58" w14:textId="31C4D77E" w:rsidR="00F06644" w:rsidRPr="002168C3" w:rsidRDefault="00F06644" w:rsidP="00C15B2E">
      <w:pPr>
        <w:pStyle w:val="NoSpacing"/>
        <w:rPr>
          <w:b/>
          <w:bCs/>
        </w:rPr>
      </w:pPr>
      <w:r w:rsidRPr="002168C3">
        <w:rPr>
          <w:b/>
          <w:bCs/>
        </w:rPr>
        <w:t>35/24</w:t>
      </w:r>
      <w:r w:rsidR="008B0AD3">
        <w:rPr>
          <w:b/>
          <w:bCs/>
        </w:rPr>
        <w:t xml:space="preserve"> Granting of </w:t>
      </w:r>
      <w:r w:rsidRPr="002168C3">
        <w:rPr>
          <w:b/>
          <w:bCs/>
        </w:rPr>
        <w:t>Plen</w:t>
      </w:r>
      <w:r w:rsidR="002168C3" w:rsidRPr="002168C3">
        <w:rPr>
          <w:b/>
          <w:bCs/>
        </w:rPr>
        <w:t>ary Powers</w:t>
      </w:r>
    </w:p>
    <w:p w14:paraId="7449C6AD" w14:textId="224AF3C6" w:rsidR="00C15B2E" w:rsidRDefault="002168C3" w:rsidP="00C15B2E">
      <w:pPr>
        <w:pStyle w:val="NoSpacing"/>
      </w:pPr>
      <w:r>
        <w:t xml:space="preserve">The clerk was granted plenary power to bring forward a </w:t>
      </w:r>
      <w:r w:rsidR="0075423C">
        <w:t>Habitual and Vexatious Complaints Policy for approval by the council at the next m</w:t>
      </w:r>
      <w:r w:rsidR="00EA115F">
        <w:t>e</w:t>
      </w:r>
      <w:r w:rsidR="0075423C">
        <w:t>eting.</w:t>
      </w:r>
    </w:p>
    <w:p w14:paraId="510334DD" w14:textId="77777777" w:rsidR="00197A5A" w:rsidRPr="00467636" w:rsidRDefault="00197A5A" w:rsidP="00D97405">
      <w:pPr>
        <w:pStyle w:val="NoSpacing"/>
      </w:pPr>
    </w:p>
    <w:p w14:paraId="7CF540ED" w14:textId="7A6F7F1B" w:rsidR="00387A23" w:rsidRDefault="00ED5337">
      <w:r>
        <w:rPr>
          <w:b/>
          <w:bCs/>
        </w:rPr>
        <w:t>36</w:t>
      </w:r>
      <w:r w:rsidR="00387A23" w:rsidRPr="00387A23">
        <w:rPr>
          <w:b/>
          <w:bCs/>
        </w:rPr>
        <w:t>/24 Date of Next Meeting</w:t>
      </w:r>
      <w:r w:rsidR="00387A23">
        <w:t xml:space="preserve">:  Thursday </w:t>
      </w:r>
      <w:r>
        <w:t>17</w:t>
      </w:r>
      <w:r w:rsidR="00387A23" w:rsidRPr="00387A23">
        <w:rPr>
          <w:vertAlign w:val="superscript"/>
        </w:rPr>
        <w:t>th</w:t>
      </w:r>
      <w:r w:rsidR="00387A23">
        <w:t xml:space="preserve"> </w:t>
      </w:r>
      <w:r>
        <w:t>September 2024</w:t>
      </w:r>
      <w:r w:rsidR="00387A23">
        <w:t xml:space="preserve"> at 7.00pm</w:t>
      </w:r>
    </w:p>
    <w:p w14:paraId="21EEE5C0" w14:textId="77777777" w:rsidR="00387A23" w:rsidRDefault="00387A23"/>
    <w:p w14:paraId="04DE09C6" w14:textId="2900C2BB" w:rsidR="00387A23" w:rsidRDefault="00387A23">
      <w:r>
        <w:t xml:space="preserve">The meeting closed at </w:t>
      </w:r>
      <w:r w:rsidR="00436D42">
        <w:t>8</w:t>
      </w:r>
      <w:r>
        <w:t>.</w:t>
      </w:r>
      <w:r w:rsidR="00436D42">
        <w:t>47</w:t>
      </w:r>
      <w:r>
        <w:t>pm</w:t>
      </w:r>
    </w:p>
    <w:p w14:paraId="7F68F3A2" w14:textId="77777777" w:rsidR="00387A23" w:rsidRDefault="00387A23"/>
    <w:p w14:paraId="536FCF8E" w14:textId="69E03C64" w:rsidR="00387A23" w:rsidRDefault="00387A23"/>
    <w:p w14:paraId="55C958B9" w14:textId="0575395B" w:rsidR="00387A23" w:rsidRDefault="00387A23">
      <w:r>
        <w:t>Signed ______________________________________________ Chairman</w:t>
      </w:r>
    </w:p>
    <w:p w14:paraId="124F67AE" w14:textId="3E57A0A5" w:rsidR="00387A23" w:rsidRDefault="00387A23"/>
    <w:p w14:paraId="15BE53AD" w14:textId="2FD78EBB" w:rsidR="00387A23" w:rsidRDefault="00387A23">
      <w:r>
        <w:t>Date _______________________________________________-</w:t>
      </w:r>
    </w:p>
    <w:p w14:paraId="4FFBD05D" w14:textId="77777777" w:rsidR="00387A23" w:rsidRDefault="00387A23"/>
    <w:p w14:paraId="17192955" w14:textId="59ED49AA" w:rsidR="00F83E46" w:rsidRDefault="00F83E46"/>
    <w:p w14:paraId="0903BE75" w14:textId="3F61AB19" w:rsidR="00F83E46" w:rsidRDefault="00F83E46"/>
    <w:p w14:paraId="092662E1" w14:textId="6D2CBE86" w:rsidR="00F83E46" w:rsidRDefault="00F83E46"/>
    <w:p w14:paraId="02F1D96A" w14:textId="429BE66A" w:rsidR="00F83E46" w:rsidRDefault="00F83E46"/>
    <w:p w14:paraId="76A2D907" w14:textId="27A58650" w:rsidR="00F83E46" w:rsidRDefault="00F83E46"/>
    <w:p w14:paraId="4CA44821" w14:textId="6895FC16" w:rsidR="00F83E46" w:rsidRDefault="0048030D">
      <w:r>
        <w:rPr>
          <w:noProof/>
        </w:rPr>
        <mc:AlternateContent>
          <mc:Choice Requires="wps">
            <w:drawing>
              <wp:anchor distT="0" distB="0" distL="114300" distR="114300" simplePos="0" relativeHeight="251663360" behindDoc="0" locked="0" layoutInCell="1" allowOverlap="1" wp14:anchorId="67575A8C" wp14:editId="1640868E">
                <wp:simplePos x="0" y="0"/>
                <wp:positionH relativeFrom="column">
                  <wp:posOffset>5758730</wp:posOffset>
                </wp:positionH>
                <wp:positionV relativeFrom="paragraph">
                  <wp:posOffset>7222</wp:posOffset>
                </wp:positionV>
                <wp:extent cx="487054" cy="295275"/>
                <wp:effectExtent l="0" t="0" r="27305" b="28575"/>
                <wp:wrapNone/>
                <wp:docPr id="556020898" name="Text Box 5"/>
                <wp:cNvGraphicFramePr/>
                <a:graphic xmlns:a="http://schemas.openxmlformats.org/drawingml/2006/main">
                  <a:graphicData uri="http://schemas.microsoft.com/office/word/2010/wordprocessingShape">
                    <wps:wsp>
                      <wps:cNvSpPr txBox="1"/>
                      <wps:spPr>
                        <a:xfrm>
                          <a:off x="0" y="0"/>
                          <a:ext cx="487054" cy="295275"/>
                        </a:xfrm>
                        <a:prstGeom prst="rect">
                          <a:avLst/>
                        </a:prstGeom>
                        <a:solidFill>
                          <a:schemeClr val="lt1"/>
                        </a:solidFill>
                        <a:ln w="6350">
                          <a:solidFill>
                            <a:prstClr val="black"/>
                          </a:solidFill>
                        </a:ln>
                      </wps:spPr>
                      <wps:txbx>
                        <w:txbxContent>
                          <w:p w14:paraId="62144B50" w14:textId="564163E8" w:rsidR="008B0AD3" w:rsidRDefault="008B0AD3">
                            <w:r>
                              <w:t>32</w:t>
                            </w:r>
                            <w:r w:rsidR="0048030D">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575A8C" id="Text Box 5" o:spid="_x0000_s1031" type="#_x0000_t202" style="position:absolute;margin-left:453.45pt;margin-top:.55pt;width:38.3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2tPAIAAII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" fillcolor="white [3201]" strokeweight=".5pt">
                <v:textbox>
                  <w:txbxContent>
                    <w:p w14:paraId="62144B50" w14:textId="564163E8" w:rsidR="008B0AD3" w:rsidRDefault="008B0AD3">
                      <w:r>
                        <w:t>32</w:t>
                      </w:r>
                      <w:r w:rsidR="0048030D">
                        <w:t>3</w:t>
                      </w:r>
                    </w:p>
                  </w:txbxContent>
                </v:textbox>
              </v:shape>
            </w:pict>
          </mc:Fallback>
        </mc:AlternateContent>
      </w:r>
    </w:p>
    <w:p w14:paraId="267AB839" w14:textId="77777777" w:rsidR="00F25234" w:rsidRDefault="00F25234"/>
    <w:p w14:paraId="21BF10E2" w14:textId="77777777" w:rsidR="00F83E46" w:rsidRDefault="00F83E46"/>
    <w:sectPr w:rsidR="00F83E46" w:rsidSect="00387A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F5AD4" w14:textId="77777777" w:rsidR="00382BD9" w:rsidRDefault="00382BD9" w:rsidP="00382BD9">
      <w:pPr>
        <w:spacing w:after="0" w:line="240" w:lineRule="auto"/>
      </w:pPr>
      <w:r>
        <w:separator/>
      </w:r>
    </w:p>
  </w:endnote>
  <w:endnote w:type="continuationSeparator" w:id="0">
    <w:p w14:paraId="424B60AC" w14:textId="77777777" w:rsidR="00382BD9" w:rsidRDefault="00382BD9" w:rsidP="0038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3AEB9" w14:textId="77777777" w:rsidR="00382BD9" w:rsidRDefault="00382BD9" w:rsidP="00382BD9">
      <w:pPr>
        <w:spacing w:after="0" w:line="240" w:lineRule="auto"/>
      </w:pPr>
      <w:r>
        <w:separator/>
      </w:r>
    </w:p>
  </w:footnote>
  <w:footnote w:type="continuationSeparator" w:id="0">
    <w:p w14:paraId="27FA4995" w14:textId="77777777" w:rsidR="00382BD9" w:rsidRDefault="00382BD9" w:rsidP="00382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23"/>
    <w:rsid w:val="000023D2"/>
    <w:rsid w:val="00003D6D"/>
    <w:rsid w:val="00057EDD"/>
    <w:rsid w:val="00070EDA"/>
    <w:rsid w:val="000802C1"/>
    <w:rsid w:val="000C1E83"/>
    <w:rsid w:val="000D33D9"/>
    <w:rsid w:val="000D3F3E"/>
    <w:rsid w:val="00112E89"/>
    <w:rsid w:val="00122675"/>
    <w:rsid w:val="001448F5"/>
    <w:rsid w:val="00197A5A"/>
    <w:rsid w:val="001E2703"/>
    <w:rsid w:val="002022F9"/>
    <w:rsid w:val="002168C3"/>
    <w:rsid w:val="00220D31"/>
    <w:rsid w:val="00222F63"/>
    <w:rsid w:val="00223E00"/>
    <w:rsid w:val="002327CB"/>
    <w:rsid w:val="002535BA"/>
    <w:rsid w:val="00270CE6"/>
    <w:rsid w:val="00287CA2"/>
    <w:rsid w:val="00291C3E"/>
    <w:rsid w:val="002A57CD"/>
    <w:rsid w:val="002B4DA7"/>
    <w:rsid w:val="002C2C24"/>
    <w:rsid w:val="003538AC"/>
    <w:rsid w:val="00356947"/>
    <w:rsid w:val="0036118F"/>
    <w:rsid w:val="00382BD9"/>
    <w:rsid w:val="003833B1"/>
    <w:rsid w:val="00387A23"/>
    <w:rsid w:val="003C310C"/>
    <w:rsid w:val="003C6382"/>
    <w:rsid w:val="003F3C92"/>
    <w:rsid w:val="00400EC9"/>
    <w:rsid w:val="00402ADF"/>
    <w:rsid w:val="00403BBC"/>
    <w:rsid w:val="0041220A"/>
    <w:rsid w:val="00413B75"/>
    <w:rsid w:val="00434F33"/>
    <w:rsid w:val="00436D42"/>
    <w:rsid w:val="00467636"/>
    <w:rsid w:val="0048030D"/>
    <w:rsid w:val="00485193"/>
    <w:rsid w:val="00490AD7"/>
    <w:rsid w:val="00496BD8"/>
    <w:rsid w:val="004B7C9F"/>
    <w:rsid w:val="004C34F8"/>
    <w:rsid w:val="005244ED"/>
    <w:rsid w:val="0052748B"/>
    <w:rsid w:val="00545CD1"/>
    <w:rsid w:val="005479F6"/>
    <w:rsid w:val="0056005B"/>
    <w:rsid w:val="005A0482"/>
    <w:rsid w:val="005C45F1"/>
    <w:rsid w:val="005F0B57"/>
    <w:rsid w:val="005F189D"/>
    <w:rsid w:val="005F33EF"/>
    <w:rsid w:val="00604ED4"/>
    <w:rsid w:val="006934A4"/>
    <w:rsid w:val="006A7B81"/>
    <w:rsid w:val="006A7E17"/>
    <w:rsid w:val="006E36DA"/>
    <w:rsid w:val="007026BC"/>
    <w:rsid w:val="00732273"/>
    <w:rsid w:val="00747148"/>
    <w:rsid w:val="0075423C"/>
    <w:rsid w:val="007543C9"/>
    <w:rsid w:val="00772A8F"/>
    <w:rsid w:val="00792E77"/>
    <w:rsid w:val="007A1583"/>
    <w:rsid w:val="007B1D0E"/>
    <w:rsid w:val="007E38CD"/>
    <w:rsid w:val="007E466D"/>
    <w:rsid w:val="007E4B09"/>
    <w:rsid w:val="007E7BD0"/>
    <w:rsid w:val="00814F3B"/>
    <w:rsid w:val="00821180"/>
    <w:rsid w:val="0083418D"/>
    <w:rsid w:val="008517EF"/>
    <w:rsid w:val="008802A6"/>
    <w:rsid w:val="008B0AD3"/>
    <w:rsid w:val="008B677A"/>
    <w:rsid w:val="008D5542"/>
    <w:rsid w:val="008F431E"/>
    <w:rsid w:val="00935551"/>
    <w:rsid w:val="00944775"/>
    <w:rsid w:val="0097060E"/>
    <w:rsid w:val="00995B6F"/>
    <w:rsid w:val="009A10EC"/>
    <w:rsid w:val="00A1629D"/>
    <w:rsid w:val="00A42613"/>
    <w:rsid w:val="00A64680"/>
    <w:rsid w:val="00A8179C"/>
    <w:rsid w:val="00AA0E2A"/>
    <w:rsid w:val="00AB41B7"/>
    <w:rsid w:val="00B0541D"/>
    <w:rsid w:val="00B21D33"/>
    <w:rsid w:val="00B24FD9"/>
    <w:rsid w:val="00B374DF"/>
    <w:rsid w:val="00B46751"/>
    <w:rsid w:val="00B56802"/>
    <w:rsid w:val="00B649CC"/>
    <w:rsid w:val="00B91BFD"/>
    <w:rsid w:val="00BA5354"/>
    <w:rsid w:val="00C069B2"/>
    <w:rsid w:val="00C1384F"/>
    <w:rsid w:val="00C140AB"/>
    <w:rsid w:val="00C15B2E"/>
    <w:rsid w:val="00C21878"/>
    <w:rsid w:val="00CC5F4F"/>
    <w:rsid w:val="00CE1F0B"/>
    <w:rsid w:val="00CE47B4"/>
    <w:rsid w:val="00D14EAB"/>
    <w:rsid w:val="00D175A8"/>
    <w:rsid w:val="00D24F0A"/>
    <w:rsid w:val="00D536B3"/>
    <w:rsid w:val="00D66D5A"/>
    <w:rsid w:val="00D6764B"/>
    <w:rsid w:val="00D75BF7"/>
    <w:rsid w:val="00D765B1"/>
    <w:rsid w:val="00D76DE7"/>
    <w:rsid w:val="00D94BA8"/>
    <w:rsid w:val="00D97405"/>
    <w:rsid w:val="00DC04A8"/>
    <w:rsid w:val="00DC4955"/>
    <w:rsid w:val="00DD1065"/>
    <w:rsid w:val="00DD1933"/>
    <w:rsid w:val="00DE4A39"/>
    <w:rsid w:val="00E171C2"/>
    <w:rsid w:val="00E35A60"/>
    <w:rsid w:val="00E6352C"/>
    <w:rsid w:val="00E964F0"/>
    <w:rsid w:val="00EA115F"/>
    <w:rsid w:val="00EA4902"/>
    <w:rsid w:val="00EA78EF"/>
    <w:rsid w:val="00EC0CD3"/>
    <w:rsid w:val="00ED5337"/>
    <w:rsid w:val="00EE3C4C"/>
    <w:rsid w:val="00EE434F"/>
    <w:rsid w:val="00F00967"/>
    <w:rsid w:val="00F06644"/>
    <w:rsid w:val="00F25234"/>
    <w:rsid w:val="00F66DCD"/>
    <w:rsid w:val="00F801A0"/>
    <w:rsid w:val="00F83E46"/>
    <w:rsid w:val="00F96ECE"/>
    <w:rsid w:val="00FA3259"/>
    <w:rsid w:val="00FC3145"/>
    <w:rsid w:val="00FD4AC6"/>
    <w:rsid w:val="00FD6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CD87"/>
  <w15:chartTrackingRefBased/>
  <w15:docId w15:val="{74ACE011-F748-4E88-9966-217BBB96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A23"/>
    <w:rPr>
      <w:rFonts w:eastAsiaTheme="majorEastAsia" w:cstheme="majorBidi"/>
      <w:color w:val="272727" w:themeColor="text1" w:themeTint="D8"/>
    </w:rPr>
  </w:style>
  <w:style w:type="paragraph" w:styleId="Title">
    <w:name w:val="Title"/>
    <w:basedOn w:val="Normal"/>
    <w:next w:val="Normal"/>
    <w:link w:val="TitleChar"/>
    <w:uiPriority w:val="10"/>
    <w:qFormat/>
    <w:rsid w:val="00387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A23"/>
    <w:pPr>
      <w:spacing w:before="160"/>
      <w:jc w:val="center"/>
    </w:pPr>
    <w:rPr>
      <w:i/>
      <w:iCs/>
      <w:color w:val="404040" w:themeColor="text1" w:themeTint="BF"/>
    </w:rPr>
  </w:style>
  <w:style w:type="character" w:customStyle="1" w:styleId="QuoteChar">
    <w:name w:val="Quote Char"/>
    <w:basedOn w:val="DefaultParagraphFont"/>
    <w:link w:val="Quote"/>
    <w:uiPriority w:val="29"/>
    <w:rsid w:val="00387A23"/>
    <w:rPr>
      <w:i/>
      <w:iCs/>
      <w:color w:val="404040" w:themeColor="text1" w:themeTint="BF"/>
    </w:rPr>
  </w:style>
  <w:style w:type="paragraph" w:styleId="ListParagraph">
    <w:name w:val="List Paragraph"/>
    <w:basedOn w:val="Normal"/>
    <w:uiPriority w:val="34"/>
    <w:qFormat/>
    <w:rsid w:val="00387A23"/>
    <w:pPr>
      <w:ind w:left="720"/>
      <w:contextualSpacing/>
    </w:pPr>
  </w:style>
  <w:style w:type="character" w:styleId="IntenseEmphasis">
    <w:name w:val="Intense Emphasis"/>
    <w:basedOn w:val="DefaultParagraphFont"/>
    <w:uiPriority w:val="21"/>
    <w:qFormat/>
    <w:rsid w:val="00387A23"/>
    <w:rPr>
      <w:i/>
      <w:iCs/>
      <w:color w:val="0F4761" w:themeColor="accent1" w:themeShade="BF"/>
    </w:rPr>
  </w:style>
  <w:style w:type="paragraph" w:styleId="IntenseQuote">
    <w:name w:val="Intense Quote"/>
    <w:basedOn w:val="Normal"/>
    <w:next w:val="Normal"/>
    <w:link w:val="IntenseQuoteChar"/>
    <w:uiPriority w:val="30"/>
    <w:qFormat/>
    <w:rsid w:val="00387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A23"/>
    <w:rPr>
      <w:i/>
      <w:iCs/>
      <w:color w:val="0F4761" w:themeColor="accent1" w:themeShade="BF"/>
    </w:rPr>
  </w:style>
  <w:style w:type="character" w:styleId="IntenseReference">
    <w:name w:val="Intense Reference"/>
    <w:basedOn w:val="DefaultParagraphFont"/>
    <w:uiPriority w:val="32"/>
    <w:qFormat/>
    <w:rsid w:val="00387A23"/>
    <w:rPr>
      <w:b/>
      <w:bCs/>
      <w:smallCaps/>
      <w:color w:val="0F4761" w:themeColor="accent1" w:themeShade="BF"/>
      <w:spacing w:val="5"/>
    </w:rPr>
  </w:style>
  <w:style w:type="paragraph" w:styleId="NoSpacing">
    <w:name w:val="No Spacing"/>
    <w:uiPriority w:val="1"/>
    <w:qFormat/>
    <w:rsid w:val="00D97405"/>
    <w:pPr>
      <w:spacing w:after="0" w:line="240" w:lineRule="auto"/>
    </w:pPr>
  </w:style>
  <w:style w:type="paragraph" w:styleId="Header">
    <w:name w:val="header"/>
    <w:basedOn w:val="Normal"/>
    <w:link w:val="HeaderChar"/>
    <w:uiPriority w:val="99"/>
    <w:unhideWhenUsed/>
    <w:rsid w:val="00382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BD9"/>
  </w:style>
  <w:style w:type="paragraph" w:styleId="Footer">
    <w:name w:val="footer"/>
    <w:basedOn w:val="Normal"/>
    <w:link w:val="FooterChar"/>
    <w:uiPriority w:val="99"/>
    <w:unhideWhenUsed/>
    <w:rsid w:val="00382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143</cp:revision>
  <cp:lastPrinted>2024-09-12T10:20:00Z</cp:lastPrinted>
  <dcterms:created xsi:type="dcterms:W3CDTF">2024-08-09T10:38:00Z</dcterms:created>
  <dcterms:modified xsi:type="dcterms:W3CDTF">2024-09-12T12:27:00Z</dcterms:modified>
</cp:coreProperties>
</file>